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D59" w:rsidRPr="00156CE7" w:rsidRDefault="00245D59" w:rsidP="00245D59">
      <w:pPr>
        <w:pStyle w:val="Zv-Titlereport"/>
      </w:pPr>
      <w:r w:rsidRPr="00615DAB">
        <w:t>ИССЛЕДОВАНИЕ МАЛОПЛОТНЫХ НАНОСТРУКТУРИРОВАННЫХ МАТЕРИАЛОВ ДЛЯ ЛАЗЕРНЫХ МИШЕНЕЙ НА ОСНОВЕ  ПОЛИМЕРНЫХ СЕТОК АЦЕНАФТИЛЕНА, АЛЬФА-МЕТИЛСТИРОЛА И ХИТОЗАНА</w:t>
      </w:r>
      <w:r w:rsidR="00156CE7" w:rsidRPr="00156CE7">
        <w:t xml:space="preserve"> </w:t>
      </w:r>
      <w:r w:rsidR="00156CE7">
        <w:rPr>
          <w:rStyle w:val="a9"/>
        </w:rPr>
        <w:footnoteReference w:customMarkFollows="1" w:id="1"/>
        <w:t>*)</w:t>
      </w:r>
    </w:p>
    <w:p w:rsidR="00245D59" w:rsidRPr="00156CE7" w:rsidRDefault="00245D59" w:rsidP="00245D59">
      <w:pPr>
        <w:pStyle w:val="Zv-Author"/>
        <w:rPr>
          <w:lang w:val="en-US"/>
        </w:rPr>
      </w:pPr>
      <w:r w:rsidRPr="001E1F07">
        <w:rPr>
          <w:u w:val="single"/>
        </w:rPr>
        <w:t>Пастухов</w:t>
      </w:r>
      <w:r w:rsidRPr="00156CE7">
        <w:rPr>
          <w:u w:val="single"/>
          <w:lang w:val="en-US"/>
        </w:rPr>
        <w:t xml:space="preserve"> </w:t>
      </w:r>
      <w:r w:rsidRPr="001E1F07">
        <w:rPr>
          <w:u w:val="single"/>
        </w:rPr>
        <w:t>А</w:t>
      </w:r>
      <w:r w:rsidRPr="00156CE7">
        <w:rPr>
          <w:u w:val="single"/>
          <w:lang w:val="en-US"/>
        </w:rPr>
        <w:t>.</w:t>
      </w:r>
      <w:r w:rsidRPr="001E1F07">
        <w:rPr>
          <w:u w:val="single"/>
        </w:rPr>
        <w:t>В</w:t>
      </w:r>
      <w:r w:rsidRPr="00156CE7">
        <w:rPr>
          <w:u w:val="single"/>
          <w:lang w:val="en-US"/>
        </w:rPr>
        <w:t>.</w:t>
      </w:r>
      <w:r w:rsidRPr="00156CE7">
        <w:rPr>
          <w:lang w:val="en-US"/>
        </w:rPr>
        <w:t xml:space="preserve">, </w:t>
      </w:r>
      <w:r w:rsidRPr="00166EE2">
        <w:t>Акунец</w:t>
      </w:r>
      <w:r w:rsidRPr="00156CE7">
        <w:rPr>
          <w:lang w:val="en-US"/>
        </w:rPr>
        <w:t xml:space="preserve"> </w:t>
      </w:r>
      <w:r w:rsidRPr="00166EE2">
        <w:t>А</w:t>
      </w:r>
      <w:r w:rsidRPr="00156CE7">
        <w:rPr>
          <w:lang w:val="en-US"/>
        </w:rPr>
        <w:t>.</w:t>
      </w:r>
      <w:r w:rsidRPr="00166EE2">
        <w:t>А</w:t>
      </w:r>
      <w:r w:rsidRPr="00156CE7">
        <w:rPr>
          <w:lang w:val="en-US"/>
        </w:rPr>
        <w:t xml:space="preserve">., </w:t>
      </w:r>
      <w:r w:rsidRPr="00166EE2">
        <w:t>Перваков</w:t>
      </w:r>
      <w:r w:rsidRPr="00156CE7">
        <w:rPr>
          <w:lang w:val="en-US"/>
        </w:rPr>
        <w:t xml:space="preserve"> </w:t>
      </w:r>
      <w:r w:rsidRPr="00166EE2">
        <w:t>К</w:t>
      </w:r>
      <w:r w:rsidRPr="00156CE7">
        <w:rPr>
          <w:lang w:val="en-US"/>
        </w:rPr>
        <w:t>.</w:t>
      </w:r>
      <w:r w:rsidRPr="00166EE2">
        <w:t>С</w:t>
      </w:r>
      <w:r w:rsidRPr="00156CE7">
        <w:rPr>
          <w:lang w:val="en-US"/>
        </w:rPr>
        <w:t xml:space="preserve">., </w:t>
      </w:r>
      <w:r w:rsidRPr="00166EE2">
        <w:t>Кувшинов</w:t>
      </w:r>
      <w:r w:rsidRPr="00156CE7">
        <w:rPr>
          <w:lang w:val="en-US"/>
        </w:rPr>
        <w:t xml:space="preserve"> </w:t>
      </w:r>
      <w:r w:rsidRPr="00166EE2">
        <w:t>И</w:t>
      </w:r>
      <w:r w:rsidRPr="00156CE7">
        <w:rPr>
          <w:lang w:val="en-US"/>
        </w:rPr>
        <w:t>.</w:t>
      </w:r>
      <w:r w:rsidRPr="00166EE2">
        <w:t>Р</w:t>
      </w:r>
      <w:r w:rsidRPr="00156CE7">
        <w:rPr>
          <w:lang w:val="en-US"/>
        </w:rPr>
        <w:t xml:space="preserve">., </w:t>
      </w:r>
      <w:r w:rsidRPr="00166EE2">
        <w:t>Громов</w:t>
      </w:r>
      <w:r w:rsidRPr="00156CE7">
        <w:rPr>
          <w:lang w:val="en-US"/>
        </w:rPr>
        <w:t xml:space="preserve"> </w:t>
      </w:r>
      <w:r w:rsidRPr="00166EE2">
        <w:t>А</w:t>
      </w:r>
      <w:r w:rsidRPr="00156CE7">
        <w:rPr>
          <w:lang w:val="en-US"/>
        </w:rPr>
        <w:t>.</w:t>
      </w:r>
      <w:r w:rsidRPr="00166EE2">
        <w:t>И</w:t>
      </w:r>
      <w:r w:rsidRPr="00156CE7">
        <w:rPr>
          <w:lang w:val="en-US"/>
        </w:rPr>
        <w:t xml:space="preserve">., </w:t>
      </w:r>
      <w:r w:rsidRPr="00166EE2">
        <w:t>Мордвинцев</w:t>
      </w:r>
      <w:r w:rsidRPr="00156CE7">
        <w:rPr>
          <w:lang w:val="en-US"/>
        </w:rPr>
        <w:t xml:space="preserve"> </w:t>
      </w:r>
      <w:r w:rsidRPr="00166EE2">
        <w:t>И</w:t>
      </w:r>
      <w:r w:rsidRPr="00156CE7">
        <w:rPr>
          <w:lang w:val="en-US"/>
        </w:rPr>
        <w:t>.</w:t>
      </w:r>
      <w:r w:rsidRPr="00166EE2">
        <w:t>М</w:t>
      </w:r>
      <w:r w:rsidRPr="00156CE7">
        <w:rPr>
          <w:lang w:val="en-US"/>
        </w:rPr>
        <w:t xml:space="preserve">., </w:t>
      </w:r>
      <w:r w:rsidRPr="00166EE2">
        <w:t>Пузырев</w:t>
      </w:r>
      <w:r w:rsidRPr="00156CE7">
        <w:rPr>
          <w:lang w:val="en-US"/>
        </w:rPr>
        <w:t xml:space="preserve"> </w:t>
      </w:r>
      <w:r w:rsidRPr="00166EE2">
        <w:t>В</w:t>
      </w:r>
      <w:r w:rsidRPr="00156CE7">
        <w:rPr>
          <w:lang w:val="en-US"/>
        </w:rPr>
        <w:t>.</w:t>
      </w:r>
      <w:r w:rsidRPr="00166EE2">
        <w:t>Н</w:t>
      </w:r>
      <w:r w:rsidRPr="00156CE7">
        <w:rPr>
          <w:lang w:val="en-US"/>
        </w:rPr>
        <w:t xml:space="preserve">., </w:t>
      </w:r>
      <w:r w:rsidRPr="00166EE2">
        <w:t>Рупасов</w:t>
      </w:r>
      <w:r w:rsidRPr="00156CE7">
        <w:rPr>
          <w:lang w:val="en-US"/>
        </w:rPr>
        <w:t xml:space="preserve"> </w:t>
      </w:r>
      <w:r w:rsidRPr="00166EE2">
        <w:t>А</w:t>
      </w:r>
      <w:r w:rsidRPr="00156CE7">
        <w:rPr>
          <w:lang w:val="en-US"/>
        </w:rPr>
        <w:t>.</w:t>
      </w:r>
      <w:r w:rsidRPr="00166EE2">
        <w:t>А</w:t>
      </w:r>
      <w:r w:rsidRPr="00156CE7">
        <w:rPr>
          <w:lang w:val="en-US"/>
        </w:rPr>
        <w:t xml:space="preserve">., </w:t>
      </w:r>
      <w:r w:rsidRPr="00166EE2">
        <w:t>Саакян</w:t>
      </w:r>
      <w:r w:rsidRPr="00156CE7">
        <w:rPr>
          <w:lang w:val="en-US"/>
        </w:rPr>
        <w:t xml:space="preserve"> </w:t>
      </w:r>
      <w:r w:rsidRPr="00166EE2">
        <w:t>А</w:t>
      </w:r>
      <w:r w:rsidRPr="00156CE7">
        <w:rPr>
          <w:lang w:val="en-US"/>
        </w:rPr>
        <w:t>.</w:t>
      </w:r>
      <w:r w:rsidRPr="00166EE2">
        <w:t>Т</w:t>
      </w:r>
      <w:r w:rsidRPr="00156CE7">
        <w:rPr>
          <w:lang w:val="en-US"/>
        </w:rPr>
        <w:t xml:space="preserve">., </w:t>
      </w:r>
      <w:r w:rsidRPr="00156CE7">
        <w:rPr>
          <w:vertAlign w:val="superscript"/>
          <w:lang w:val="en-US"/>
        </w:rPr>
        <w:t xml:space="preserve"> </w:t>
      </w:r>
      <w:r w:rsidRPr="00166EE2">
        <w:t>Борисенко</w:t>
      </w:r>
      <w:r w:rsidRPr="00156CE7">
        <w:rPr>
          <w:lang w:val="en-US"/>
        </w:rPr>
        <w:t xml:space="preserve"> </w:t>
      </w:r>
      <w:r w:rsidRPr="00166EE2">
        <w:t>Н</w:t>
      </w:r>
      <w:r w:rsidRPr="00156CE7">
        <w:rPr>
          <w:lang w:val="en-US"/>
        </w:rPr>
        <w:t>.</w:t>
      </w:r>
      <w:r w:rsidRPr="00166EE2">
        <w:t>Г</w:t>
      </w:r>
      <w:r w:rsidRPr="00156CE7">
        <w:rPr>
          <w:lang w:val="en-US"/>
        </w:rPr>
        <w:t>.</w:t>
      </w:r>
    </w:p>
    <w:p w:rsidR="00245D59" w:rsidRPr="00156CE7" w:rsidRDefault="00245D59" w:rsidP="00245D59">
      <w:pPr>
        <w:pStyle w:val="Zv-Organization"/>
      </w:pPr>
      <w:r w:rsidRPr="00615DAB">
        <w:t xml:space="preserve">Физический институт им. П.Н. Лебедева Российской академии наук, </w:t>
      </w:r>
      <w:r>
        <w:t xml:space="preserve">г. </w:t>
      </w:r>
      <w:r w:rsidRPr="00615DAB">
        <w:t>Москва, Р</w:t>
      </w:r>
      <w:r>
        <w:t>оссия</w:t>
      </w:r>
      <w:r w:rsidRPr="00615DAB">
        <w:t>,</w:t>
      </w:r>
      <w:r w:rsidRPr="00E748AB">
        <w:t xml:space="preserve"> </w:t>
      </w:r>
      <w:hyperlink r:id="rId8" w:history="1">
        <w:r w:rsidR="00156CE7" w:rsidRPr="00672E4D">
          <w:rPr>
            <w:rStyle w:val="aa"/>
          </w:rPr>
          <w:t>avpast@gmail.com</w:t>
        </w:r>
      </w:hyperlink>
    </w:p>
    <w:p w:rsidR="00245D59" w:rsidRPr="0047250C" w:rsidRDefault="00245D59" w:rsidP="00245D59">
      <w:pPr>
        <w:pStyle w:val="Zv-bodyreport"/>
      </w:pPr>
      <w:r w:rsidRPr="00166EE2">
        <w:t>Изучение взаимодействия мощного лазерного излучения с наноструктурированными материалами является актуальной задачей для фундаментальной науки и, в перспективе, для энергетики России. Ц</w:t>
      </w:r>
      <w:r w:rsidRPr="00166EE2">
        <w:rPr>
          <w:rFonts w:eastAsia="TimesNewRoman"/>
        </w:rPr>
        <w:t xml:space="preserve">ель данной работы - получение малоплотных полимерных </w:t>
      </w:r>
      <w:r w:rsidRPr="00166EE2">
        <w:t>мишеней,</w:t>
      </w:r>
      <w:r w:rsidRPr="00166EE2">
        <w:rPr>
          <w:rFonts w:eastAsia="TimesNewRoman"/>
        </w:rPr>
        <w:t xml:space="preserve"> изучение их пористой структуры и их свойств при лазерном облучении. Полимерные материалы с малой плотностью были получены на основе синтезированных сверхсшитых полимеров </w:t>
      </w:r>
      <w:r w:rsidRPr="00166EE2">
        <w:t>альфа-метилстирола (ПАМС)</w:t>
      </w:r>
      <w:r w:rsidRPr="00166EE2">
        <w:rPr>
          <w:rFonts w:eastAsia="TimesNewRoman"/>
        </w:rPr>
        <w:t xml:space="preserve"> и аценафтилена с использованием бис-хлорметильного производного дифенила [1, 2]. Синтез </w:t>
      </w:r>
      <w:r w:rsidRPr="00166EE2">
        <w:t>ПАМС проведен методом катионной полимеризации при -70</w:t>
      </w:r>
      <w:r w:rsidRPr="00166EE2">
        <w:rPr>
          <w:vertAlign w:val="superscript"/>
        </w:rPr>
        <w:t>о</w:t>
      </w:r>
      <w:r w:rsidRPr="00166EE2">
        <w:t>С, полиаценафтилен синтезирован методом термической радикальной полимеризации аценафтилена. Методом гель-проникающей хроматографии установлено, что образцы полученных линейных полимеров имеют широкое распределение по молекулярным массам от 10</w:t>
      </w:r>
      <w:r w:rsidRPr="00166EE2">
        <w:rPr>
          <w:vertAlign w:val="superscript"/>
        </w:rPr>
        <w:t>4</w:t>
      </w:r>
      <w:r w:rsidRPr="00166EE2">
        <w:t xml:space="preserve"> до 10</w:t>
      </w:r>
      <w:r w:rsidRPr="00166EE2">
        <w:rPr>
          <w:vertAlign w:val="superscript"/>
        </w:rPr>
        <w:t>6</w:t>
      </w:r>
      <w:r w:rsidRPr="00166EE2">
        <w:t xml:space="preserve"> с максимумами 4.4*10</w:t>
      </w:r>
      <w:r w:rsidRPr="00166EE2">
        <w:rPr>
          <w:vertAlign w:val="superscript"/>
        </w:rPr>
        <w:t xml:space="preserve">5 </w:t>
      </w:r>
      <w:r w:rsidRPr="00166EE2">
        <w:t>и 3.6*10</w:t>
      </w:r>
      <w:r w:rsidRPr="00166EE2">
        <w:rPr>
          <w:vertAlign w:val="superscript"/>
        </w:rPr>
        <w:t>4</w:t>
      </w:r>
      <w:r w:rsidRPr="00166EE2">
        <w:t xml:space="preserve">. </w:t>
      </w:r>
      <w:r w:rsidRPr="00166EE2">
        <w:rPr>
          <w:rFonts w:eastAsia="TimesNewRoman"/>
        </w:rPr>
        <w:t>Малые плотности от 30-60 до 160–180 мг/см</w:t>
      </w:r>
      <w:r w:rsidRPr="00166EE2">
        <w:rPr>
          <w:rFonts w:eastAsia="TimesNewRoman"/>
          <w:vertAlign w:val="superscript"/>
        </w:rPr>
        <w:t>3</w:t>
      </w:r>
      <w:r w:rsidRPr="00166EE2">
        <w:rPr>
          <w:rFonts w:eastAsia="TimesNewRoman"/>
        </w:rPr>
        <w:t xml:space="preserve"> получены с лиофильным высушиванием гидрогелей сшитого хитозана и сверхкритической сушкой в диоксиде углерода органогелей сверхсшитых полимеров. Для определения параметров пористой структуры использовались данные измерений сорбции азота при 77</w:t>
      </w:r>
      <w:r w:rsidRPr="00E25B2A">
        <w:rPr>
          <w:rFonts w:eastAsia="TimesNewRoman"/>
        </w:rPr>
        <w:t xml:space="preserve"> </w:t>
      </w:r>
      <w:r w:rsidRPr="00166EE2">
        <w:rPr>
          <w:rFonts w:eastAsia="TimesNewRoman"/>
        </w:rPr>
        <w:t>К (изотермы сорбции). Расчеты проведены для цилиндрической модели пор методами BJH (</w:t>
      </w:r>
      <w:r w:rsidRPr="00166EE2">
        <w:t>теория капиллярной конденсации</w:t>
      </w:r>
      <w:r w:rsidRPr="00166EE2">
        <w:rPr>
          <w:rFonts w:eastAsia="TimesNewRoman"/>
        </w:rPr>
        <w:t>) и DFT (</w:t>
      </w:r>
      <w:r w:rsidRPr="00166EE2">
        <w:t>теория функционала плотности, метод «quenched solid density functional theory»</w:t>
      </w:r>
      <w:r w:rsidRPr="00166EE2">
        <w:rPr>
          <w:rFonts w:eastAsia="TimesNewRoman"/>
        </w:rPr>
        <w:t>) [3].</w:t>
      </w:r>
      <w:r w:rsidRPr="00166EE2">
        <w:t xml:space="preserve"> Наиболее развитую систему микропор размером 2-3.5 нм имеют образцы сверхсшитого полиаценафтилена. Удельная поверхность пор этого полимера достигает 1800 м</w:t>
      </w:r>
      <w:r w:rsidRPr="00166EE2">
        <w:rPr>
          <w:vertAlign w:val="superscript"/>
        </w:rPr>
        <w:t>2</w:t>
      </w:r>
      <w:r w:rsidRPr="00166EE2">
        <w:t>/г, а их суммарный объем 5.5 см</w:t>
      </w:r>
      <w:r w:rsidRPr="00166EE2">
        <w:rPr>
          <w:vertAlign w:val="superscript"/>
        </w:rPr>
        <w:t>3</w:t>
      </w:r>
      <w:r w:rsidRPr="00166EE2">
        <w:t xml:space="preserve">/г (поры до 140 нм). Установлено, что пористая структура полученных полимеров имеет три фракции пор, размером 2-3.5 нм,  3.5-5 нм и 10-30 нм. В зависимости от типа исходного линейного полимера объемная доля 1, 2, и 3-ей группы пор в образцах, высушенных в диоксиде углерода, может достигать 20, 10 и 65 % от суммарного объема пор размером 2-50 нм. При исследовании малоплотных материалов на основе хитозана методом низкотемпературной сорбции азота микро и мезопор менее </w:t>
      </w:r>
      <w:r>
        <w:t>50 нм не обнаружено.</w:t>
      </w:r>
    </w:p>
    <w:p w:rsidR="00245D59" w:rsidRPr="009B748B" w:rsidRDefault="00245D59" w:rsidP="00245D59">
      <w:pPr>
        <w:pStyle w:val="Zv-bodyreport"/>
        <w:spacing w:before="120"/>
        <w:rPr>
          <w:rFonts w:eastAsia="TimesNewRoman"/>
        </w:rPr>
      </w:pPr>
      <w:r w:rsidRPr="00166EE2">
        <w:rPr>
          <w:rFonts w:eastAsia="TimesNewRoman"/>
        </w:rPr>
        <w:t>Первые эксперименты по облучению описанных малоплотных мишеней выполнены на лазере КАНАЛ-2 в ФИАНе. Авторы благодарны за финансирование в рамках Новой научной группы 55 ФИАН.</w:t>
      </w:r>
    </w:p>
    <w:p w:rsidR="00245D59" w:rsidRDefault="00245D59" w:rsidP="00245D59">
      <w:pPr>
        <w:pStyle w:val="Zv-TitleReferences-ru"/>
        <w:rPr>
          <w:rFonts w:eastAsia="TimesNewRoman"/>
        </w:rPr>
      </w:pPr>
      <w:r w:rsidRPr="00615DAB">
        <w:rPr>
          <w:rFonts w:eastAsia="TimesNewRoman"/>
        </w:rPr>
        <w:t>Литература</w:t>
      </w:r>
    </w:p>
    <w:p w:rsidR="00245D59" w:rsidRPr="00245D59" w:rsidRDefault="00245D59" w:rsidP="00245D59">
      <w:pPr>
        <w:pStyle w:val="Zv-References-ru"/>
        <w:numPr>
          <w:ilvl w:val="0"/>
          <w:numId w:val="1"/>
        </w:numPr>
        <w:rPr>
          <w:rFonts w:eastAsia="TimesNewRoman"/>
          <w:lang w:val="en-US"/>
        </w:rPr>
      </w:pPr>
      <w:r w:rsidRPr="00166EE2">
        <w:rPr>
          <w:lang w:val="en-US"/>
        </w:rPr>
        <w:t xml:space="preserve">Davankov V.A., Tsyurupa M.P. Hypercrosslinked Polymeric Networks and Adsorbing Materials. </w:t>
      </w:r>
      <w:r w:rsidRPr="00166EE2">
        <w:t>Е</w:t>
      </w:r>
      <w:r w:rsidRPr="00166EE2">
        <w:rPr>
          <w:lang w:val="en-US"/>
        </w:rPr>
        <w:t xml:space="preserve">lsevier, Amsterdam, Boston, etc., 2011, 670 </w:t>
      </w:r>
      <w:r w:rsidRPr="00166EE2">
        <w:t>р</w:t>
      </w:r>
      <w:r w:rsidRPr="00166EE2">
        <w:rPr>
          <w:lang w:val="en-US"/>
        </w:rPr>
        <w:t>.</w:t>
      </w:r>
    </w:p>
    <w:p w:rsidR="00245D59" w:rsidRPr="00615DAB" w:rsidRDefault="00245D59" w:rsidP="00245D59">
      <w:pPr>
        <w:pStyle w:val="Zv-References-ru"/>
        <w:numPr>
          <w:ilvl w:val="0"/>
          <w:numId w:val="1"/>
        </w:numPr>
        <w:rPr>
          <w:rFonts w:eastAsia="TimesNewRoman"/>
        </w:rPr>
      </w:pPr>
      <w:r w:rsidRPr="00166EE2">
        <w:t>Пастухов</w:t>
      </w:r>
      <w:r w:rsidRPr="00615DAB">
        <w:t xml:space="preserve"> </w:t>
      </w:r>
      <w:r w:rsidRPr="00166EE2">
        <w:t>А</w:t>
      </w:r>
      <w:r w:rsidRPr="00615DAB">
        <w:t>.</w:t>
      </w:r>
      <w:r w:rsidRPr="00166EE2">
        <w:t>В</w:t>
      </w:r>
      <w:r w:rsidRPr="00615DAB">
        <w:t xml:space="preserve">., </w:t>
      </w:r>
      <w:r w:rsidRPr="00166EE2">
        <w:t>Акунец</w:t>
      </w:r>
      <w:r w:rsidRPr="00615DAB">
        <w:t xml:space="preserve"> </w:t>
      </w:r>
      <w:r w:rsidRPr="00166EE2">
        <w:t>А</w:t>
      </w:r>
      <w:r w:rsidRPr="00615DAB">
        <w:t>.</w:t>
      </w:r>
      <w:r w:rsidRPr="00166EE2">
        <w:t>А</w:t>
      </w:r>
      <w:r w:rsidRPr="00615DAB">
        <w:t xml:space="preserve">., </w:t>
      </w:r>
      <w:r w:rsidRPr="00166EE2">
        <w:t>Борисенко</w:t>
      </w:r>
      <w:r w:rsidRPr="00615DAB">
        <w:t xml:space="preserve"> </w:t>
      </w:r>
      <w:r w:rsidRPr="00166EE2">
        <w:t>Н</w:t>
      </w:r>
      <w:r w:rsidRPr="00615DAB">
        <w:t>.</w:t>
      </w:r>
      <w:r w:rsidRPr="00166EE2">
        <w:t>Г</w:t>
      </w:r>
      <w:r w:rsidRPr="00615DAB">
        <w:t xml:space="preserve">. </w:t>
      </w:r>
      <w:r w:rsidRPr="00166EE2">
        <w:t>Способ</w:t>
      </w:r>
      <w:r w:rsidRPr="00615DAB">
        <w:t xml:space="preserve"> </w:t>
      </w:r>
      <w:r w:rsidRPr="00166EE2">
        <w:t>получения</w:t>
      </w:r>
      <w:r w:rsidRPr="00615DAB">
        <w:t xml:space="preserve"> </w:t>
      </w:r>
      <w:r w:rsidRPr="00166EE2">
        <w:t>малоплотных</w:t>
      </w:r>
      <w:r w:rsidRPr="00615DAB">
        <w:t xml:space="preserve"> </w:t>
      </w:r>
      <w:r w:rsidRPr="00166EE2">
        <w:t>сверхсшитых</w:t>
      </w:r>
      <w:r w:rsidRPr="00615DAB">
        <w:t xml:space="preserve"> </w:t>
      </w:r>
      <w:r w:rsidRPr="00166EE2">
        <w:t>полимеров</w:t>
      </w:r>
      <w:r w:rsidRPr="00615DAB">
        <w:t xml:space="preserve"> </w:t>
      </w:r>
      <w:r w:rsidRPr="00166EE2">
        <w:t>монолитного</w:t>
      </w:r>
      <w:r w:rsidRPr="00615DAB">
        <w:t xml:space="preserve"> </w:t>
      </w:r>
      <w:r w:rsidRPr="00166EE2">
        <w:t>типа</w:t>
      </w:r>
      <w:r w:rsidRPr="00615DAB">
        <w:t xml:space="preserve">. </w:t>
      </w:r>
      <w:r w:rsidRPr="00166EE2">
        <w:t>Патент</w:t>
      </w:r>
      <w:r w:rsidRPr="00166EE2">
        <w:rPr>
          <w:lang w:val="en-US"/>
        </w:rPr>
        <w:t xml:space="preserve"> </w:t>
      </w:r>
      <w:r w:rsidRPr="00166EE2">
        <w:t>России</w:t>
      </w:r>
      <w:r w:rsidRPr="00166EE2">
        <w:rPr>
          <w:lang w:val="en-US"/>
        </w:rPr>
        <w:t xml:space="preserve"> </w:t>
      </w:r>
      <w:r w:rsidRPr="00166EE2">
        <w:t>ИЗ</w:t>
      </w:r>
      <w:r w:rsidRPr="00166EE2">
        <w:rPr>
          <w:lang w:val="en-US"/>
        </w:rPr>
        <w:t xml:space="preserve">№2738607 </w:t>
      </w:r>
      <w:r w:rsidRPr="00166EE2">
        <w:t>С</w:t>
      </w:r>
      <w:r w:rsidRPr="00166EE2">
        <w:rPr>
          <w:lang w:val="en-US"/>
        </w:rPr>
        <w:t>1, 14.12.2020 (</w:t>
      </w:r>
      <w:r w:rsidRPr="00166EE2">
        <w:t>БИ</w:t>
      </w:r>
      <w:r w:rsidRPr="00166EE2">
        <w:rPr>
          <w:lang w:val="en-US"/>
        </w:rPr>
        <w:t xml:space="preserve"> №35, 2020).</w:t>
      </w:r>
    </w:p>
    <w:p w:rsidR="00245D59" w:rsidRPr="00615DAB" w:rsidRDefault="00245D59" w:rsidP="00245D59">
      <w:pPr>
        <w:pStyle w:val="Zv-References-ru"/>
        <w:numPr>
          <w:ilvl w:val="0"/>
          <w:numId w:val="1"/>
        </w:numPr>
        <w:rPr>
          <w:rFonts w:eastAsia="TimesNewRoman"/>
          <w:lang w:val="en-US"/>
        </w:rPr>
      </w:pPr>
      <w:r w:rsidRPr="00166EE2">
        <w:rPr>
          <w:lang w:val="en-US"/>
        </w:rPr>
        <w:t>Lowell S., Shields J.E., Thomas M.A., Thommes M. Characterization of Porous Solids and Powders: Surface Area, Pore Size, and Density, Springer, 2004, 347 p.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B83" w:rsidRDefault="00276B83">
      <w:r>
        <w:separator/>
      </w:r>
    </w:p>
  </w:endnote>
  <w:endnote w:type="continuationSeparator" w:id="0">
    <w:p w:rsidR="00276B83" w:rsidRDefault="00276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1675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FE67FD" w:rsidRDefault="00016751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6CE7">
      <w:rPr>
        <w:rStyle w:val="a5"/>
        <w:noProof/>
      </w:rPr>
      <w:t>1</w:t>
    </w:r>
    <w:r>
      <w:rPr>
        <w:rStyle w:val="a5"/>
      </w:rPr>
      <w:fldChar w:fldCharType="end"/>
    </w:r>
    <w:r w:rsidR="00FE67FD">
      <w:rPr>
        <w:rStyle w:val="a5"/>
        <w:lang w:val="en-US"/>
      </w:rPr>
      <w:t>46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B83" w:rsidRDefault="00276B83">
      <w:r>
        <w:separator/>
      </w:r>
    </w:p>
  </w:footnote>
  <w:footnote w:type="continuationSeparator" w:id="0">
    <w:p w:rsidR="00276B83" w:rsidRDefault="00276B83">
      <w:r>
        <w:continuationSeparator/>
      </w:r>
    </w:p>
  </w:footnote>
  <w:footnote w:id="1">
    <w:p w:rsidR="00156CE7" w:rsidRPr="00156CE7" w:rsidRDefault="00156CE7">
      <w:pPr>
        <w:pStyle w:val="a7"/>
        <w:rPr>
          <w:lang w:val="en-US"/>
        </w:rPr>
      </w:pPr>
      <w:r>
        <w:rPr>
          <w:rStyle w:val="a9"/>
        </w:rPr>
        <w:t>*)</w:t>
      </w:r>
      <w:r>
        <w:t xml:space="preserve"> </w:t>
      </w:r>
      <w:hyperlink r:id="rId1" w:history="1">
        <w:r w:rsidRPr="00156CE7">
          <w:rPr>
            <w:rStyle w:val="aa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245D59">
      <w:rPr>
        <w:sz w:val="20"/>
      </w:rPr>
      <w:t>20</w:t>
    </w:r>
    <w:r w:rsidR="00C62CFE">
      <w:rPr>
        <w:sz w:val="20"/>
      </w:rPr>
      <w:t xml:space="preserve"> – </w:t>
    </w:r>
    <w:r w:rsidR="00700C3A" w:rsidRPr="00245D59">
      <w:rPr>
        <w:sz w:val="20"/>
      </w:rPr>
      <w:t>2</w:t>
    </w:r>
    <w:r w:rsidR="00577A8A" w:rsidRPr="00245D59">
      <w:rPr>
        <w:sz w:val="20"/>
      </w:rPr>
      <w:t>4</w:t>
    </w:r>
    <w:r w:rsidR="00C62CFE">
      <w:rPr>
        <w:sz w:val="20"/>
      </w:rPr>
      <w:t xml:space="preserve"> марта 20</w:t>
    </w:r>
    <w:r w:rsidR="00C62CFE" w:rsidRPr="00245D59">
      <w:rPr>
        <w:sz w:val="20"/>
      </w:rPr>
      <w:t>2</w:t>
    </w:r>
    <w:r w:rsidR="00700C3A" w:rsidRPr="00245D59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01675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76B83"/>
    <w:rsid w:val="00016751"/>
    <w:rsid w:val="00037DCC"/>
    <w:rsid w:val="00043701"/>
    <w:rsid w:val="000C7078"/>
    <w:rsid w:val="000D76E9"/>
    <w:rsid w:val="000E495B"/>
    <w:rsid w:val="00140645"/>
    <w:rsid w:val="00156CE7"/>
    <w:rsid w:val="00171964"/>
    <w:rsid w:val="001C0CCB"/>
    <w:rsid w:val="00200AB2"/>
    <w:rsid w:val="00220629"/>
    <w:rsid w:val="00245D59"/>
    <w:rsid w:val="00247225"/>
    <w:rsid w:val="00276B83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A5B60"/>
    <w:rsid w:val="008B7DD3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  <w:rsid w:val="00FE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245D59"/>
    <w:rPr>
      <w:sz w:val="24"/>
      <w:szCs w:val="24"/>
    </w:rPr>
  </w:style>
  <w:style w:type="paragraph" w:styleId="a7">
    <w:name w:val="footnote text"/>
    <w:basedOn w:val="a"/>
    <w:link w:val="a8"/>
    <w:rsid w:val="00156CE7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56CE7"/>
  </w:style>
  <w:style w:type="character" w:styleId="a9">
    <w:name w:val="footnote reference"/>
    <w:basedOn w:val="a0"/>
    <w:rsid w:val="00156CE7"/>
    <w:rPr>
      <w:vertAlign w:val="superscript"/>
    </w:rPr>
  </w:style>
  <w:style w:type="character" w:styleId="aa">
    <w:name w:val="Hyperlink"/>
    <w:basedOn w:val="a0"/>
    <w:rsid w:val="00156C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past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It/en/DS-Pastukh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AD044-5433-4591-BCF9-293E3AEF5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5</TotalTime>
  <Pages>1</Pages>
  <Words>401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МАЛОПЛОТНЫХ НАНОСТРУКТУРИРОВАННЫХ МАТЕРИАЛОВ ДЛЯ ЛАЗЕРНЫХ МИШЕНЕЙ НА ОСНОВЕ  ПОЛИМЕРНЫХ СЕТОК АЦЕНАФТИЛЕНА, АЛЬФА-МЕТИЛСТИРОЛА И ХИТОЗАНА</dc:title>
  <dc:creator/>
  <cp:lastModifiedBy>Сатунин</cp:lastModifiedBy>
  <cp:revision>3</cp:revision>
  <cp:lastPrinted>1601-01-01T00:00:00Z</cp:lastPrinted>
  <dcterms:created xsi:type="dcterms:W3CDTF">2023-02-10T20:44:00Z</dcterms:created>
  <dcterms:modified xsi:type="dcterms:W3CDTF">2023-05-15T15:56:00Z</dcterms:modified>
</cp:coreProperties>
</file>