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F8F" w:rsidRPr="009852E2" w:rsidRDefault="00F56F8F" w:rsidP="00F56F8F">
      <w:pPr>
        <w:pStyle w:val="Zv-Titlereport"/>
      </w:pPr>
      <w:r>
        <w:rPr>
          <w:lang w:eastAsia="zh-CN"/>
        </w:rPr>
        <w:t>Оптимизация заряда электронного сгустка при его кильватерном ускорении с учетом эффекта самовоздействия</w:t>
      </w:r>
      <w:r w:rsidR="009852E2" w:rsidRPr="009852E2">
        <w:rPr>
          <w:lang w:eastAsia="zh-CN"/>
        </w:rPr>
        <w:t xml:space="preserve"> </w:t>
      </w:r>
      <w:r w:rsidR="009852E2">
        <w:rPr>
          <w:rStyle w:val="aa"/>
          <w:lang w:eastAsia="zh-CN"/>
        </w:rPr>
        <w:footnoteReference w:customMarkFollows="1" w:id="1"/>
        <w:t>*)</w:t>
      </w:r>
    </w:p>
    <w:p w:rsidR="00F56F8F" w:rsidRDefault="00F56F8F" w:rsidP="00F56F8F">
      <w:pPr>
        <w:pStyle w:val="Zv-Author"/>
      </w:pPr>
      <w:r>
        <w:rPr>
          <w:vertAlign w:val="superscript"/>
          <w:lang w:eastAsia="zh-CN"/>
        </w:rPr>
        <w:t>1,2</w:t>
      </w:r>
      <w:r>
        <w:rPr>
          <w:u w:val="single"/>
          <w:lang w:eastAsia="zh-CN"/>
        </w:rPr>
        <w:t>Умаров И.Р.</w:t>
      </w:r>
      <w:r>
        <w:rPr>
          <w:lang w:eastAsia="zh-CN"/>
        </w:rPr>
        <w:t xml:space="preserve">, </w:t>
      </w:r>
      <w:r>
        <w:rPr>
          <w:vertAlign w:val="superscript"/>
          <w:lang w:eastAsia="zh-CN"/>
        </w:rPr>
        <w:t>1,2</w:t>
      </w:r>
      <w:r>
        <w:rPr>
          <w:lang w:eastAsia="zh-CN"/>
        </w:rPr>
        <w:t>Андреев Н.Е.</w:t>
      </w:r>
    </w:p>
    <w:p w:rsidR="00F56F8F" w:rsidRDefault="00F56F8F" w:rsidP="00F56F8F">
      <w:pPr>
        <w:pStyle w:val="Zv-Organization"/>
      </w:pPr>
      <w:r>
        <w:rPr>
          <w:vertAlign w:val="superscript"/>
          <w:lang w:eastAsia="zh-CN"/>
        </w:rPr>
        <w:t>1</w:t>
      </w:r>
      <w:r>
        <w:rPr>
          <w:lang w:eastAsia="zh-CN"/>
        </w:rPr>
        <w:t>Объединенный институт высоких температур Российской академии наук, Москва,</w:t>
      </w:r>
      <w:r w:rsidRPr="00F56F8F">
        <w:rPr>
          <w:lang w:eastAsia="zh-CN"/>
        </w:rPr>
        <w:br/>
        <w:t xml:space="preserve">    </w:t>
      </w:r>
      <w:r>
        <w:rPr>
          <w:lang w:eastAsia="zh-CN"/>
        </w:rPr>
        <w:t xml:space="preserve"> Россия, </w:t>
      </w:r>
      <w:hyperlink r:id="rId8" w:history="1">
        <w:r>
          <w:rPr>
            <w:rStyle w:val="a7"/>
            <w:lang w:eastAsia="zh-CN"/>
          </w:rPr>
          <w:t>umarov.ir@phystech.edu</w:t>
        </w:r>
      </w:hyperlink>
      <w:r>
        <w:rPr>
          <w:lang w:eastAsia="zh-CN"/>
        </w:rPr>
        <w:t xml:space="preserve">, </w:t>
      </w:r>
      <w:hyperlink r:id="rId9" w:history="1">
        <w:r>
          <w:rPr>
            <w:rStyle w:val="a7"/>
            <w:lang w:eastAsia="zh-CN"/>
          </w:rPr>
          <w:t>andreev@ras.ru</w:t>
        </w:r>
      </w:hyperlink>
      <w:r>
        <w:rPr>
          <w:lang w:eastAsia="zh-CN"/>
        </w:rPr>
        <w:t>;</w:t>
      </w:r>
      <w:r>
        <w:rPr>
          <w:lang w:eastAsia="zh-CN"/>
        </w:rPr>
        <w:br/>
      </w:r>
      <w:r>
        <w:rPr>
          <w:vertAlign w:val="superscript"/>
          <w:lang w:eastAsia="zh-CN"/>
        </w:rPr>
        <w:t>2</w:t>
      </w:r>
      <w:r>
        <w:rPr>
          <w:lang w:eastAsia="zh-CN"/>
        </w:rPr>
        <w:t>Московский физико-технический институт, Долгопрудный, Московская область,</w:t>
      </w:r>
      <w:r w:rsidRPr="00F56F8F">
        <w:rPr>
          <w:lang w:eastAsia="zh-CN"/>
        </w:rPr>
        <w:br/>
        <w:t xml:space="preserve">    </w:t>
      </w:r>
      <w:r>
        <w:rPr>
          <w:lang w:eastAsia="zh-CN"/>
        </w:rPr>
        <w:t xml:space="preserve"> Россия, </w:t>
      </w:r>
      <w:hyperlink r:id="rId10" w:history="1">
        <w:r>
          <w:rPr>
            <w:rStyle w:val="a7"/>
            <w:lang w:eastAsia="zh-CN"/>
          </w:rPr>
          <w:t>umarov.ir@phystech.edu</w:t>
        </w:r>
      </w:hyperlink>
      <w:r>
        <w:rPr>
          <w:lang w:eastAsia="zh-CN"/>
        </w:rPr>
        <w:t xml:space="preserve">, </w:t>
      </w:r>
      <w:hyperlink r:id="rId11" w:history="1">
        <w:r>
          <w:rPr>
            <w:rStyle w:val="a7"/>
            <w:lang w:eastAsia="zh-CN"/>
          </w:rPr>
          <w:t>andreev@ras.ru</w:t>
        </w:r>
      </w:hyperlink>
    </w:p>
    <w:p w:rsidR="00F56F8F" w:rsidRDefault="00F56F8F" w:rsidP="00F56F8F">
      <w:pPr>
        <w:pStyle w:val="Zv-bodyreport"/>
      </w:pPr>
      <w:r>
        <w:rPr>
          <w:lang w:eastAsia="zh-CN"/>
        </w:rPr>
        <w:t>Разработка эффективного метода ускорения заряженных частиц является одной из приоритетных задач современной физики. Лазерно-плазменные ускорители входят в список наиболее перспективных кандидатов для решения этой проблемы эффективного ускорения, так как они позволяют генерировать ускоряющие поля с амплитудой на несколько порядков выше, чем это возможно в традиционных ускорителях. Однако в ускорителях данного типа при значениях заряда ускоряемых сгустков, требуемого для многих практических приложений, начинает играть значительную роль влияние на процесс ускорения собственный заряда этого сгустка (эффект самовоздействия) [1, 2]. Чтобы учесть этот эффект, была проведена модификация квазистатического кода WAKE [3]. Основываясь на линейной теории, а также на самосогласованном нелинейном моделировании, выполненном с использованием этого кода, исследовано влияние эффекта самовоздействия на процесс ускорения этого сгустка. Было проанализировано, как различные параметры сгустка, такие как его размеры и величина заряда, влияют на ускоряющее поле за счет данного эффекта. Предложен метод оптимизации начальных параметров сгустка ускоряемых электронов для эффективного,</w:t>
      </w:r>
      <w:r w:rsidRPr="002C3078">
        <w:rPr>
          <w:lang w:eastAsia="zh-CN"/>
        </w:rPr>
        <w:t xml:space="preserve"> </w:t>
      </w:r>
      <w:r>
        <w:rPr>
          <w:lang w:eastAsia="zh-CN"/>
        </w:rPr>
        <w:t>с точки зрения конечного разброса по энергии, лазерно-плазменного ускорения с учетом эффекта самовоздействия, основанный на выполаживании ускоряющего поля на длине ускоряемого сгустка.</w:t>
      </w:r>
    </w:p>
    <w:p w:rsidR="00F56F8F" w:rsidRDefault="00F56F8F" w:rsidP="00F56F8F">
      <w:pPr>
        <w:pStyle w:val="Zv-TitleReferences-en"/>
      </w:pPr>
      <w:r>
        <w:rPr>
          <w:lang w:eastAsia="zh-CN"/>
        </w:rPr>
        <w:t>Литература</w:t>
      </w:r>
    </w:p>
    <w:p w:rsidR="00F56F8F" w:rsidRPr="00F56F8F" w:rsidRDefault="00F56F8F" w:rsidP="00F56F8F">
      <w:pPr>
        <w:pStyle w:val="Zv-References-ru"/>
        <w:numPr>
          <w:ilvl w:val="0"/>
          <w:numId w:val="8"/>
        </w:numPr>
        <w:suppressAutoHyphens/>
        <w:rPr>
          <w:lang w:val="en-US"/>
        </w:rPr>
      </w:pPr>
      <w:r w:rsidRPr="00F56F8F">
        <w:rPr>
          <w:lang w:val="en-US"/>
        </w:rPr>
        <w:t>T.C. Katsouleas, J.J. Su, S.C. Wilks, et al., Particle Accelerators, 1987, 22, 81–99.</w:t>
      </w:r>
    </w:p>
    <w:p w:rsidR="00F56F8F" w:rsidRPr="00F56F8F" w:rsidRDefault="00F56F8F" w:rsidP="00F56F8F">
      <w:pPr>
        <w:pStyle w:val="Zv-References-ru"/>
        <w:numPr>
          <w:ilvl w:val="0"/>
          <w:numId w:val="8"/>
        </w:numPr>
        <w:suppressAutoHyphens/>
        <w:rPr>
          <w:lang w:val="en-US"/>
        </w:rPr>
      </w:pPr>
      <w:r w:rsidRPr="00F56F8F">
        <w:rPr>
          <w:lang w:val="en-US"/>
        </w:rPr>
        <w:t>C. Rechatin, X. Davoine, A.F. Lifschitz, et al., Physical Review Letters, 2009, 103 (19), 194804.</w:t>
      </w:r>
    </w:p>
    <w:p w:rsidR="00F56F8F" w:rsidRPr="00F56F8F" w:rsidRDefault="00F56F8F" w:rsidP="00F56F8F">
      <w:pPr>
        <w:pStyle w:val="Zv-References-ru"/>
        <w:numPr>
          <w:ilvl w:val="0"/>
          <w:numId w:val="8"/>
        </w:numPr>
        <w:suppressAutoHyphens/>
        <w:rPr>
          <w:lang w:val="en-US"/>
        </w:rPr>
      </w:pPr>
      <w:r w:rsidRPr="00F56F8F">
        <w:rPr>
          <w:lang w:val="en-US"/>
        </w:rPr>
        <w:t>P. Mora, Jr.T.M. Antonsen, Physics of Plasmas, 1997, 4, 217–229.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BEF" w:rsidRDefault="00997BEF">
      <w:r>
        <w:separator/>
      </w:r>
    </w:p>
  </w:endnote>
  <w:endnote w:type="continuationSeparator" w:id="0">
    <w:p w:rsidR="00997BEF" w:rsidRDefault="00997B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0456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B443DB" w:rsidRDefault="00404564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52E2">
      <w:rPr>
        <w:rStyle w:val="a5"/>
        <w:noProof/>
      </w:rPr>
      <w:t>1</w:t>
    </w:r>
    <w:r>
      <w:rPr>
        <w:rStyle w:val="a5"/>
      </w:rPr>
      <w:fldChar w:fldCharType="end"/>
    </w:r>
    <w:r w:rsidR="00B443DB">
      <w:rPr>
        <w:rStyle w:val="a5"/>
        <w:lang w:val="en-US"/>
      </w:rPr>
      <w:t>65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BEF" w:rsidRDefault="00997BEF">
      <w:r>
        <w:separator/>
      </w:r>
    </w:p>
  </w:footnote>
  <w:footnote w:type="continuationSeparator" w:id="0">
    <w:p w:rsidR="00997BEF" w:rsidRDefault="00997BEF">
      <w:r>
        <w:continuationSeparator/>
      </w:r>
    </w:p>
  </w:footnote>
  <w:footnote w:id="1">
    <w:p w:rsidR="009852E2" w:rsidRPr="009852E2" w:rsidRDefault="009852E2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9852E2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F56F8F">
      <w:rPr>
        <w:sz w:val="20"/>
      </w:rPr>
      <w:t>20</w:t>
    </w:r>
    <w:r w:rsidR="00C62CFE">
      <w:rPr>
        <w:sz w:val="20"/>
      </w:rPr>
      <w:t xml:space="preserve"> – </w:t>
    </w:r>
    <w:r w:rsidR="00700C3A" w:rsidRPr="00F56F8F">
      <w:rPr>
        <w:sz w:val="20"/>
      </w:rPr>
      <w:t>2</w:t>
    </w:r>
    <w:r w:rsidR="00577A8A" w:rsidRPr="00F56F8F">
      <w:rPr>
        <w:sz w:val="20"/>
      </w:rPr>
      <w:t>4</w:t>
    </w:r>
    <w:r w:rsidR="00C62CFE">
      <w:rPr>
        <w:sz w:val="20"/>
      </w:rPr>
      <w:t xml:space="preserve"> марта 20</w:t>
    </w:r>
    <w:r w:rsidR="00C62CFE" w:rsidRPr="00F56F8F">
      <w:rPr>
        <w:sz w:val="20"/>
      </w:rPr>
      <w:t>2</w:t>
    </w:r>
    <w:r w:rsidR="00700C3A" w:rsidRPr="00F56F8F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40456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7BEF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04564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9852E2"/>
    <w:rsid w:val="00997BEF"/>
    <w:rsid w:val="009D1CF5"/>
    <w:rsid w:val="00A66876"/>
    <w:rsid w:val="00A71613"/>
    <w:rsid w:val="00AB3459"/>
    <w:rsid w:val="00AD7670"/>
    <w:rsid w:val="00B443DB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14FF7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56F8F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F56F8F"/>
    <w:rPr>
      <w:color w:val="000080"/>
      <w:u w:val="single"/>
    </w:rPr>
  </w:style>
  <w:style w:type="character" w:customStyle="1" w:styleId="Zv-bodyreportChar">
    <w:name w:val="Zv-body_report Char"/>
    <w:link w:val="Zv-bodyreport"/>
    <w:locked/>
    <w:rsid w:val="00F56F8F"/>
    <w:rPr>
      <w:sz w:val="24"/>
      <w:szCs w:val="24"/>
    </w:rPr>
  </w:style>
  <w:style w:type="paragraph" w:styleId="a8">
    <w:name w:val="footnote text"/>
    <w:basedOn w:val="a"/>
    <w:link w:val="a9"/>
    <w:rsid w:val="009852E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9852E2"/>
  </w:style>
  <w:style w:type="character" w:styleId="aa">
    <w:name w:val="footnote reference"/>
    <w:basedOn w:val="a0"/>
    <w:rsid w:val="009852E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arov.ir@phystech.ed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eev@ras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marov.ir@phystech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ev@ras.ru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It/en/DN-Umar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277A73-59D9-433C-BEEF-7B641E455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8</TotalTime>
  <Pages>1</Pages>
  <Words>246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ОПТИМИЗАЦИЯ ЗАРЯДА ЭЛЕКТРОННОГО СГУСТКА ПРИ ЕГО КИЛЬВАТЕРНОМ УСКОРЕНИИ С УЧЕТОМ ЭФФЕКТА САМОВОЗДЕЙСТВИЯ</dc:title>
  <dc:creator/>
  <cp:lastModifiedBy>Сатунин</cp:lastModifiedBy>
  <cp:revision>3</cp:revision>
  <cp:lastPrinted>1601-01-01T00:00:00Z</cp:lastPrinted>
  <dcterms:created xsi:type="dcterms:W3CDTF">2023-02-10T15:45:00Z</dcterms:created>
  <dcterms:modified xsi:type="dcterms:W3CDTF">2023-05-15T15:24:00Z</dcterms:modified>
</cp:coreProperties>
</file>