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A3" w:rsidRPr="002550C9" w:rsidRDefault="00D21698" w:rsidP="006C2CA3">
      <w:pPr>
        <w:pStyle w:val="Zv-Titlereport"/>
        <w:rPr>
          <w:lang w:val="en-US"/>
        </w:rPr>
      </w:pPr>
      <w:r w:rsidRPr="00D2169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D21698" w:rsidRPr="00824DF5" w:rsidRDefault="00D2169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D21698">
                    <w:rPr>
                      <w:sz w:val="22"/>
                      <w:szCs w:val="22"/>
                    </w:rPr>
                    <w:t>10.34854/ICPAF.2023.50.2023.1.1.098</w:t>
                  </w:r>
                </w:p>
              </w:txbxContent>
            </v:textbox>
            <w10:anchorlock/>
          </v:shape>
        </w:pict>
      </w:r>
      <w:r w:rsidR="006C2CA3" w:rsidRPr="005049BC">
        <w:rPr>
          <w:lang w:val="en-US"/>
        </w:rPr>
        <w:t>FORMATIO</w:t>
      </w:r>
      <w:r w:rsidR="006C2CA3">
        <w:rPr>
          <w:lang w:val="en-US"/>
        </w:rPr>
        <w:t xml:space="preserve">N OF A CRYOGENIC FUEL LAYER IN </w:t>
      </w:r>
      <w:r w:rsidR="006C2CA3" w:rsidRPr="005049BC">
        <w:rPr>
          <w:lang w:val="en-US"/>
        </w:rPr>
        <w:t>MOVING SHOCK IGNITION ICF TARGETS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6C2CA3" w:rsidRPr="002550C9" w:rsidRDefault="006C2CA3" w:rsidP="006C2CA3">
      <w:pPr>
        <w:pStyle w:val="Zv-Author"/>
        <w:rPr>
          <w:lang w:val="en-US"/>
        </w:rPr>
      </w:pPr>
      <w:r w:rsidRPr="002550C9">
        <w:rPr>
          <w:lang w:val="en-US"/>
        </w:rPr>
        <w:t>Aleksandrova</w:t>
      </w:r>
      <w:r>
        <w:rPr>
          <w:lang w:val="en-US"/>
        </w:rPr>
        <w:t xml:space="preserve"> I.,</w:t>
      </w:r>
      <w:r w:rsidRPr="002550C9">
        <w:rPr>
          <w:lang w:val="en-US"/>
        </w:rPr>
        <w:t xml:space="preserve"> Koresheva</w:t>
      </w:r>
      <w:r>
        <w:rPr>
          <w:lang w:val="en-US"/>
        </w:rPr>
        <w:t xml:space="preserve"> E.</w:t>
      </w:r>
    </w:p>
    <w:p w:rsidR="006C2CA3" w:rsidRDefault="006C2CA3" w:rsidP="006C2CA3">
      <w:pPr>
        <w:pStyle w:val="Zv-Organization"/>
        <w:rPr>
          <w:lang w:val="en-US"/>
        </w:rPr>
      </w:pPr>
      <w:r w:rsidRPr="00DE588D">
        <w:rPr>
          <w:lang w:val="en-US"/>
        </w:rPr>
        <w:t>P.N. Lebedev Physical Institute of RAS</w:t>
      </w:r>
      <w:r>
        <w:rPr>
          <w:lang w:val="en-US"/>
        </w:rPr>
        <w:t xml:space="preserve">, </w:t>
      </w:r>
      <w:hyperlink r:id="rId8" w:history="1">
        <w:r w:rsidRPr="00A63840">
          <w:rPr>
            <w:rStyle w:val="a7"/>
            <w:lang w:val="en-US"/>
          </w:rPr>
          <w:t>koreshevaer@lebedev.ru</w:t>
        </w:r>
      </w:hyperlink>
      <w:r>
        <w:rPr>
          <w:lang w:val="en-US"/>
        </w:rPr>
        <w:t xml:space="preserve"> </w:t>
      </w:r>
    </w:p>
    <w:p w:rsidR="006C2CA3" w:rsidRPr="00DE588D" w:rsidRDefault="006C2CA3" w:rsidP="006C2CA3">
      <w:pPr>
        <w:pStyle w:val="Zv-bodyreport"/>
        <w:rPr>
          <w:rFonts w:eastAsia="Calibri"/>
          <w:lang w:val="en-US" w:eastAsia="en-US"/>
        </w:rPr>
      </w:pPr>
      <w:r w:rsidRPr="00DE588D">
        <w:rPr>
          <w:lang w:val="en-US" w:eastAsia="en-US"/>
        </w:rPr>
        <w:t xml:space="preserve">The objective of this work is to discuss the prospects of the formation of cryogenic </w:t>
      </w:r>
      <w:r w:rsidRPr="00DE588D">
        <w:rPr>
          <w:rFonts w:eastAsia="Calibri"/>
          <w:color w:val="231F20"/>
          <w:lang w:val="en-US" w:eastAsia="en-US"/>
        </w:rPr>
        <w:t>shock ignition</w:t>
      </w:r>
      <w:r w:rsidRPr="00DE588D">
        <w:rPr>
          <w:lang w:val="en-US" w:eastAsia="en-US"/>
        </w:rPr>
        <w:t xml:space="preserve"> targets based on the FST-layering method proposed and developed at the </w:t>
      </w:r>
      <w:r>
        <w:rPr>
          <w:lang w:val="en-US" w:eastAsia="en-US"/>
        </w:rPr>
        <w:t xml:space="preserve">Lebedev </w:t>
      </w:r>
      <w:r w:rsidRPr="00DE588D">
        <w:rPr>
          <w:lang w:val="en-US" w:eastAsia="en-US"/>
        </w:rPr>
        <w:t>Physical Insti</w:t>
      </w:r>
      <w:r>
        <w:rPr>
          <w:lang w:val="en-US" w:eastAsia="en-US"/>
        </w:rPr>
        <w:t>tute are discussed</w:t>
      </w:r>
      <w:r w:rsidRPr="00DE588D">
        <w:rPr>
          <w:lang w:val="en-US" w:eastAsia="en-US"/>
        </w:rPr>
        <w:t xml:space="preserve"> (</w:t>
      </w:r>
      <w:r>
        <w:rPr>
          <w:lang w:val="en-US" w:eastAsia="en-US"/>
        </w:rPr>
        <w:t>LPI</w:t>
      </w:r>
      <w:r w:rsidRPr="00DE588D">
        <w:rPr>
          <w:lang w:val="en-US" w:eastAsia="en-US"/>
        </w:rPr>
        <w:t>)</w:t>
      </w:r>
      <w:r w:rsidRPr="00DE588D">
        <w:rPr>
          <w:rFonts w:eastAsia="Calibri"/>
          <w:lang w:val="en-US" w:eastAsia="en-US"/>
        </w:rPr>
        <w:t xml:space="preserve"> [1].</w:t>
      </w:r>
      <w:r w:rsidRPr="00DE588D">
        <w:rPr>
          <w:lang w:val="en-US" w:eastAsia="en-US"/>
        </w:rPr>
        <w:t xml:space="preserve"> The targets are designed to study</w:t>
      </w:r>
      <w:r w:rsidRPr="00DE588D">
        <w:rPr>
          <w:rFonts w:eastAsia="Calibri"/>
          <w:lang w:val="en-US" w:eastAsia="en-US"/>
        </w:rPr>
        <w:t xml:space="preserve"> alternative fuel ignition schemes at intermediate and megajoule-scale ICF laser facilities. These targets have a low initial aspect ratio because they are expected to be more hydrodynamically stable during implosion [2].</w:t>
      </w:r>
    </w:p>
    <w:p w:rsidR="006C2CA3" w:rsidRPr="00DE588D" w:rsidRDefault="006C2CA3" w:rsidP="006C2CA3">
      <w:pPr>
        <w:pStyle w:val="Zv-bodyreport"/>
        <w:rPr>
          <w:lang w:val="en-US" w:eastAsia="en-US"/>
        </w:rPr>
      </w:pPr>
      <w:r w:rsidRPr="00DE588D">
        <w:rPr>
          <w:lang w:val="en-US" w:eastAsia="en-US"/>
        </w:rPr>
        <w:t>The results of modeling the main stages of the implementation of the FST method (</w:t>
      </w:r>
      <w:r w:rsidRPr="00DE588D">
        <w:rPr>
          <w:b/>
          <w:lang w:val="en-US" w:eastAsia="en-US"/>
        </w:rPr>
        <w:t>f</w:t>
      </w:r>
      <w:r w:rsidRPr="00DE588D">
        <w:rPr>
          <w:lang w:val="en-US" w:eastAsia="en-US"/>
        </w:rPr>
        <w:t>ree-</w:t>
      </w:r>
      <w:r w:rsidRPr="00DE588D">
        <w:rPr>
          <w:b/>
          <w:lang w:val="en-US" w:eastAsia="en-US"/>
        </w:rPr>
        <w:t>s</w:t>
      </w:r>
      <w:r w:rsidRPr="00DE588D">
        <w:rPr>
          <w:lang w:val="en-US" w:eastAsia="en-US"/>
        </w:rPr>
        <w:t xml:space="preserve">tanding </w:t>
      </w:r>
      <w:r w:rsidRPr="00DE588D">
        <w:rPr>
          <w:b/>
          <w:lang w:val="en-US" w:eastAsia="en-US"/>
        </w:rPr>
        <w:t>t</w:t>
      </w:r>
      <w:r w:rsidRPr="00DE588D">
        <w:rPr>
          <w:lang w:val="en-US" w:eastAsia="en-US"/>
        </w:rPr>
        <w:t>arget ‒ work with unmounted SI-targets) are discussed: 1) depressurization of the shell  container (SC), 2) formation of a solid fuel layer inside unmounted shells freely moving in a spiral layering channel (LC). The following results are obtained:</w:t>
      </w:r>
    </w:p>
    <w:p w:rsidR="006C2CA3" w:rsidRPr="00DE588D" w:rsidRDefault="006C2CA3" w:rsidP="006C2CA3">
      <w:pPr>
        <w:pStyle w:val="Zv-bodyreport"/>
        <w:rPr>
          <w:rFonts w:eastAsia="Calibri"/>
          <w:lang w:val="en-US" w:eastAsia="en-US"/>
        </w:rPr>
      </w:pPr>
      <w:r w:rsidRPr="00DE588D">
        <w:rPr>
          <w:rFonts w:eastAsia="Calibri"/>
          <w:lang w:val="en-US" w:eastAsia="en-US"/>
        </w:rPr>
        <w:t>− The temperature T</w:t>
      </w:r>
      <w:r w:rsidRPr="00DE588D">
        <w:rPr>
          <w:rFonts w:eastAsia="Calibri"/>
          <w:vertAlign w:val="subscript"/>
          <w:lang w:val="en-US" w:eastAsia="en-US"/>
        </w:rPr>
        <w:t xml:space="preserve">diff </w:t>
      </w:r>
      <w:r w:rsidRPr="00DE588D">
        <w:rPr>
          <w:rFonts w:eastAsia="Calibri"/>
          <w:lang w:val="en-US" w:eastAsia="en-US"/>
        </w:rPr>
        <w:t>was determined, below which the back gas diffusion from the shells is negligible for the polymers under study, including: for polystyrene − T</w:t>
      </w:r>
      <w:r w:rsidRPr="00DE588D">
        <w:rPr>
          <w:rFonts w:eastAsia="Calibri"/>
          <w:vertAlign w:val="subscript"/>
          <w:lang w:val="en-US" w:eastAsia="en-US"/>
        </w:rPr>
        <w:t xml:space="preserve">diff </w:t>
      </w:r>
      <w:r w:rsidRPr="00DE588D">
        <w:rPr>
          <w:rFonts w:eastAsia="Calibri"/>
          <w:lang w:val="en-US" w:eastAsia="en-US"/>
        </w:rPr>
        <w:t>&lt; 100 K, for polyimide and GDP-polymer − T</w:t>
      </w:r>
      <w:r w:rsidRPr="00DE588D">
        <w:rPr>
          <w:rFonts w:eastAsia="Calibri"/>
          <w:vertAlign w:val="subscript"/>
          <w:lang w:val="en-US" w:eastAsia="en-US"/>
        </w:rPr>
        <w:t>diff</w:t>
      </w:r>
      <w:r w:rsidRPr="00DE588D">
        <w:rPr>
          <w:rFonts w:eastAsia="Calibri"/>
          <w:lang w:val="en-US" w:eastAsia="en-US"/>
        </w:rPr>
        <w:t xml:space="preserve"> ~ T</w:t>
      </w:r>
      <w:r w:rsidRPr="00DE588D">
        <w:rPr>
          <w:rFonts w:eastAsia="Calibri"/>
          <w:vertAlign w:val="subscript"/>
          <w:lang w:val="en-US" w:eastAsia="en-US"/>
        </w:rPr>
        <w:t>cp</w:t>
      </w:r>
      <w:r w:rsidRPr="00DE588D">
        <w:rPr>
          <w:rFonts w:eastAsia="Calibri"/>
          <w:lang w:val="en-US" w:eastAsia="en-US"/>
        </w:rPr>
        <w:t>, where Т</w:t>
      </w:r>
      <w:r w:rsidRPr="00DE588D">
        <w:rPr>
          <w:rFonts w:eastAsia="Calibri"/>
          <w:vertAlign w:val="subscript"/>
          <w:lang w:val="en-US" w:eastAsia="en-US"/>
        </w:rPr>
        <w:t>cp</w:t>
      </w:r>
      <w:r w:rsidRPr="00DE588D">
        <w:rPr>
          <w:rFonts w:eastAsia="Calibri"/>
          <w:lang w:val="en-US" w:eastAsia="en-US"/>
        </w:rPr>
        <w:t xml:space="preserve"> is the critical temperature of the fuel substance.</w:t>
      </w:r>
    </w:p>
    <w:p w:rsidR="006C2CA3" w:rsidRPr="00DE588D" w:rsidRDefault="006C2CA3" w:rsidP="006C2CA3">
      <w:pPr>
        <w:pStyle w:val="Zv-bodyreport"/>
        <w:rPr>
          <w:rFonts w:eastAsia="Calibri"/>
          <w:lang w:val="en-US" w:eastAsia="en-US"/>
        </w:rPr>
      </w:pPr>
      <w:r w:rsidRPr="00DE588D">
        <w:rPr>
          <w:rFonts w:eastAsia="Calibri"/>
          <w:lang w:val="en-US" w:eastAsia="en-US"/>
        </w:rPr>
        <w:t>− Depressurization temperature T</w:t>
      </w:r>
      <w:r w:rsidRPr="00DE588D">
        <w:rPr>
          <w:rFonts w:eastAsia="Calibri"/>
          <w:vertAlign w:val="subscript"/>
          <w:lang w:val="en-US" w:eastAsia="en-US"/>
        </w:rPr>
        <w:t>d</w:t>
      </w:r>
      <w:r w:rsidRPr="00DE588D">
        <w:rPr>
          <w:rFonts w:eastAsia="Calibri"/>
          <w:lang w:val="en-US" w:eastAsia="en-US"/>
        </w:rPr>
        <w:t xml:space="preserve"> was determined, at which it is possible to remove the fuel from the SC without the shells damage by internal pressure: (a) at T</w:t>
      </w:r>
      <w:r w:rsidRPr="00DE588D">
        <w:rPr>
          <w:rFonts w:eastAsia="Calibri"/>
          <w:vertAlign w:val="subscript"/>
          <w:lang w:val="en-US" w:eastAsia="en-US"/>
        </w:rPr>
        <w:t>d</w:t>
      </w:r>
      <w:r w:rsidRPr="00DE588D">
        <w:rPr>
          <w:rFonts w:eastAsia="Calibri"/>
          <w:lang w:val="en-US" w:eastAsia="en-US"/>
        </w:rPr>
        <w:t xml:space="preserve"> = 45 K and the tensile strength of the shell material σ = 110 MPa, the fuel gas outside the shells can be removed; (b) for low-strength shells (σ &lt; 50 MPa), the SC depressurization can only be carried out at a temperature T</w:t>
      </w:r>
      <w:r w:rsidRPr="00DE588D">
        <w:rPr>
          <w:rFonts w:eastAsia="Calibri"/>
          <w:vertAlign w:val="subscript"/>
          <w:lang w:val="en-US" w:eastAsia="en-US"/>
        </w:rPr>
        <w:t>d</w:t>
      </w:r>
      <w:r w:rsidRPr="00DE588D">
        <w:rPr>
          <w:rFonts w:eastAsia="Calibri"/>
          <w:lang w:val="en-US" w:eastAsia="en-US"/>
        </w:rPr>
        <w:t xml:space="preserve"> &lt; T</w:t>
      </w:r>
      <w:r w:rsidRPr="00DE588D">
        <w:rPr>
          <w:rFonts w:eastAsia="Calibri"/>
          <w:vertAlign w:val="subscript"/>
          <w:lang w:val="en-US" w:eastAsia="en-US"/>
        </w:rPr>
        <w:t>cp</w:t>
      </w:r>
      <w:r w:rsidRPr="00DE588D">
        <w:rPr>
          <w:rFonts w:eastAsia="Calibri"/>
          <w:lang w:val="en-US" w:eastAsia="en-US"/>
        </w:rPr>
        <w:t xml:space="preserve"> for both types of fuel (D</w:t>
      </w:r>
      <w:r w:rsidRPr="00DE588D">
        <w:rPr>
          <w:rFonts w:eastAsia="Calibri"/>
          <w:vertAlign w:val="subscript"/>
          <w:lang w:val="en-US" w:eastAsia="en-US"/>
        </w:rPr>
        <w:t>2</w:t>
      </w:r>
      <w:r w:rsidRPr="00DE588D">
        <w:rPr>
          <w:rFonts w:eastAsia="Calibri"/>
          <w:lang w:val="en-US" w:eastAsia="en-US"/>
        </w:rPr>
        <w:t xml:space="preserve"> and D-T mixture).</w:t>
      </w:r>
    </w:p>
    <w:p w:rsidR="006C2CA3" w:rsidRPr="00DE588D" w:rsidRDefault="006C2CA3" w:rsidP="006C2CA3">
      <w:pPr>
        <w:pStyle w:val="Zv-bodyreport"/>
        <w:rPr>
          <w:rFonts w:eastAsia="Calibri"/>
          <w:lang w:val="en-US" w:eastAsia="en-US"/>
        </w:rPr>
      </w:pPr>
      <w:r w:rsidRPr="00DE588D">
        <w:rPr>
          <w:rFonts w:eastAsia="Calibri"/>
          <w:lang w:val="en-US" w:eastAsia="en-US"/>
        </w:rPr>
        <w:t>− After the SC depressurization and temperature decrease to T</w:t>
      </w:r>
      <w:r w:rsidRPr="00DE588D">
        <w:rPr>
          <w:rFonts w:eastAsia="Calibri"/>
          <w:vertAlign w:val="subscript"/>
          <w:lang w:val="en-US" w:eastAsia="en-US"/>
        </w:rPr>
        <w:t>in</w:t>
      </w:r>
      <w:r w:rsidRPr="00DE588D">
        <w:rPr>
          <w:rFonts w:eastAsia="Calibri"/>
          <w:lang w:val="en-US" w:eastAsia="en-US"/>
        </w:rPr>
        <w:t xml:space="preserve"> ≤ T</w:t>
      </w:r>
      <w:r w:rsidRPr="00DE588D">
        <w:rPr>
          <w:rFonts w:eastAsia="Calibri"/>
          <w:vertAlign w:val="subscript"/>
          <w:lang w:val="en-US" w:eastAsia="en-US"/>
        </w:rPr>
        <w:t>d</w:t>
      </w:r>
      <w:r w:rsidRPr="00DE588D">
        <w:rPr>
          <w:rFonts w:eastAsia="Calibri"/>
          <w:lang w:val="en-US" w:eastAsia="en-US"/>
        </w:rPr>
        <w:t>, the shells with fuel are injected under the gravity into the LC to form a solid cryogenic layer according to the FST layering  method. Calculations showed that the layering time does not exceed 30 s for the initial temperature T</w:t>
      </w:r>
      <w:r w:rsidRPr="00DE588D">
        <w:rPr>
          <w:rFonts w:eastAsia="Calibri"/>
          <w:vertAlign w:val="subscript"/>
          <w:lang w:val="en-US" w:eastAsia="en-US"/>
        </w:rPr>
        <w:t>in</w:t>
      </w:r>
      <w:r w:rsidRPr="00DE588D">
        <w:rPr>
          <w:rFonts w:eastAsia="Calibri"/>
          <w:lang w:val="en-US" w:eastAsia="en-US"/>
        </w:rPr>
        <w:t xml:space="preserve"> = 30 K, and 22 s for T</w:t>
      </w:r>
      <w:r w:rsidRPr="00DE588D">
        <w:rPr>
          <w:rFonts w:eastAsia="Calibri"/>
          <w:vertAlign w:val="subscript"/>
          <w:lang w:val="en-US" w:eastAsia="en-US"/>
        </w:rPr>
        <w:t xml:space="preserve">in </w:t>
      </w:r>
      <w:r w:rsidRPr="00DE588D">
        <w:rPr>
          <w:rFonts w:eastAsia="Calibri"/>
          <w:lang w:val="en-US" w:eastAsia="en-US"/>
        </w:rPr>
        <w:t>= 26 K for both fuel types (D</w:t>
      </w:r>
      <w:r w:rsidRPr="00DE588D">
        <w:rPr>
          <w:rFonts w:eastAsia="Calibri"/>
          <w:vertAlign w:val="subscript"/>
          <w:lang w:val="en-US" w:eastAsia="en-US"/>
        </w:rPr>
        <w:t>2</w:t>
      </w:r>
      <w:r w:rsidRPr="00DE588D">
        <w:rPr>
          <w:rFonts w:eastAsia="Calibri"/>
          <w:lang w:val="en-US" w:eastAsia="en-US"/>
        </w:rPr>
        <w:t xml:space="preserve"> and D-T mixture).</w:t>
      </w:r>
    </w:p>
    <w:p w:rsidR="006C2CA3" w:rsidRPr="00DE588D" w:rsidRDefault="006C2CA3" w:rsidP="006C2CA3">
      <w:pPr>
        <w:pStyle w:val="Zv-bodyreport"/>
        <w:rPr>
          <w:rFonts w:eastAsia="Calibri"/>
          <w:lang w:val="en-US" w:eastAsia="en-US"/>
        </w:rPr>
      </w:pPr>
      <w:r w:rsidRPr="00DE588D">
        <w:rPr>
          <w:rFonts w:eastAsia="Calibri"/>
          <w:lang w:val="en-US" w:eastAsia="en-US"/>
        </w:rPr>
        <w:t>− The optimal LC parameters were determined for the case of SI-targets to realize their in-line motion inside the spiral LC: (a) LC in the form of a double spiral (initiation angle α = 11.5</w:t>
      </w:r>
      <w:r w:rsidRPr="00DE588D">
        <w:rPr>
          <w:rFonts w:eastAsia="Calibri"/>
          <w:vertAlign w:val="superscript"/>
          <w:lang w:val="en-US" w:eastAsia="en-US"/>
        </w:rPr>
        <w:t>0</w:t>
      </w:r>
      <w:r w:rsidRPr="00DE588D">
        <w:rPr>
          <w:rFonts w:eastAsia="Calibri"/>
          <w:lang w:val="en-US" w:eastAsia="en-US"/>
        </w:rPr>
        <w:t>, radius and height of the spiral R = 21 mm and H = 450 mm</w:t>
      </w:r>
      <w:r>
        <w:rPr>
          <w:rFonts w:eastAsia="Calibri"/>
          <w:lang w:val="en-US" w:eastAsia="en-US"/>
        </w:rPr>
        <w:t>, correspondingly</w:t>
      </w:r>
      <w:r w:rsidRPr="00DE588D">
        <w:rPr>
          <w:rFonts w:eastAsia="Calibri"/>
          <w:lang w:val="en-US" w:eastAsia="en-US"/>
        </w:rPr>
        <w:t>), or (b) triple spiral (α = 16.7</w:t>
      </w:r>
      <w:r w:rsidRPr="00DE588D">
        <w:rPr>
          <w:rFonts w:eastAsia="Calibri"/>
          <w:vertAlign w:val="superscript"/>
          <w:lang w:val="en-US" w:eastAsia="en-US"/>
        </w:rPr>
        <w:t>0</w:t>
      </w:r>
      <w:r w:rsidRPr="00DE588D">
        <w:rPr>
          <w:rFonts w:eastAsia="Calibri"/>
          <w:lang w:val="en-US" w:eastAsia="en-US"/>
        </w:rPr>
        <w:t>, R = 21 mm and H = 880 mm). A set of the control experiments was carried out, which confirmed the calculations: the rolling times were τ</w:t>
      </w:r>
      <w:r w:rsidRPr="00DE588D">
        <w:rPr>
          <w:rFonts w:eastAsia="Calibri"/>
          <w:vertAlign w:val="subscript"/>
          <w:lang w:val="en-US" w:eastAsia="en-US"/>
        </w:rPr>
        <w:t xml:space="preserve">rol </w:t>
      </w:r>
      <w:r w:rsidRPr="00DE588D">
        <w:rPr>
          <w:rFonts w:eastAsia="Calibri"/>
          <w:lang w:val="en-US" w:eastAsia="en-US"/>
        </w:rPr>
        <w:t>= 23.5 s (double spiral) and τ</w:t>
      </w:r>
      <w:r w:rsidRPr="00DE588D">
        <w:rPr>
          <w:rFonts w:eastAsia="Calibri"/>
          <w:vertAlign w:val="subscript"/>
          <w:lang w:val="en-US" w:eastAsia="en-US"/>
        </w:rPr>
        <w:t>rol</w:t>
      </w:r>
      <w:r w:rsidRPr="00DE588D">
        <w:rPr>
          <w:rFonts w:eastAsia="Calibri"/>
          <w:lang w:val="en-US" w:eastAsia="en-US"/>
        </w:rPr>
        <w:t xml:space="preserve"> ~ 35 s (triple </w:t>
      </w:r>
      <w:r>
        <w:rPr>
          <w:rFonts w:eastAsia="Calibri"/>
          <w:lang w:val="en-US" w:eastAsia="en-US"/>
        </w:rPr>
        <w:t>s</w:t>
      </w:r>
      <w:r w:rsidRPr="00DE588D">
        <w:rPr>
          <w:rFonts w:eastAsia="Calibri"/>
          <w:lang w:val="en-US" w:eastAsia="en-US"/>
        </w:rPr>
        <w:t>piral).</w:t>
      </w:r>
    </w:p>
    <w:p w:rsidR="006C2CA3" w:rsidRPr="00DE588D" w:rsidRDefault="006C2CA3" w:rsidP="006C2CA3">
      <w:pPr>
        <w:pStyle w:val="Zv-TitleReferences-en"/>
        <w:rPr>
          <w:rFonts w:eastAsia="Calibri"/>
          <w:lang w:val="en-US"/>
        </w:rPr>
      </w:pPr>
      <w:r w:rsidRPr="00DE588D">
        <w:rPr>
          <w:rFonts w:eastAsia="Calibri"/>
          <w:lang w:val="en-US"/>
        </w:rPr>
        <w:t>References</w:t>
      </w:r>
    </w:p>
    <w:p w:rsidR="006C2CA3" w:rsidRPr="00DE588D" w:rsidRDefault="006C2CA3" w:rsidP="006C2CA3">
      <w:pPr>
        <w:pStyle w:val="Zv-References-en"/>
        <w:rPr>
          <w:rFonts w:eastAsia="Calibri"/>
        </w:rPr>
      </w:pPr>
      <w:r w:rsidRPr="00DE588D">
        <w:rPr>
          <w:rFonts w:eastAsia="Calibri"/>
        </w:rPr>
        <w:t>[Aleksandrova I.V. et al.</w:t>
      </w:r>
      <w:r w:rsidRPr="00DE588D">
        <w:rPr>
          <w:rFonts w:ascii="Calibri" w:eastAsia="Calibri" w:hAnsi="Calibri"/>
          <w:sz w:val="22"/>
          <w:szCs w:val="22"/>
        </w:rPr>
        <w:t xml:space="preserve"> </w:t>
      </w:r>
      <w:r w:rsidRPr="00DE588D">
        <w:rPr>
          <w:rFonts w:eastAsia="Calibri"/>
        </w:rPr>
        <w:t xml:space="preserve">Nuclear Fusion, 2021, </w:t>
      </w:r>
      <w:r w:rsidRPr="00DE588D">
        <w:rPr>
          <w:rFonts w:eastAsia="Calibri"/>
          <w:b/>
        </w:rPr>
        <w:t>61</w:t>
      </w:r>
      <w:r w:rsidRPr="00DE588D">
        <w:rPr>
          <w:rFonts w:eastAsia="Calibri"/>
        </w:rPr>
        <w:t>, 126009</w:t>
      </w:r>
    </w:p>
    <w:p w:rsidR="006C2CA3" w:rsidRPr="00DE588D" w:rsidRDefault="006C2CA3" w:rsidP="006C2CA3">
      <w:pPr>
        <w:pStyle w:val="Zv-References-en"/>
        <w:rPr>
          <w:rFonts w:eastAsia="Calibri"/>
        </w:rPr>
      </w:pPr>
      <w:r w:rsidRPr="00DE588D">
        <w:rPr>
          <w:rFonts w:eastAsia="Calibri"/>
        </w:rPr>
        <w:t xml:space="preserve">Brandon V. et al. Nuclear Fusion, 2014, </w:t>
      </w:r>
      <w:r w:rsidRPr="00DE588D">
        <w:rPr>
          <w:rFonts w:eastAsia="Calibri"/>
          <w:b/>
        </w:rPr>
        <w:t>54</w:t>
      </w:r>
      <w:r w:rsidRPr="00DE588D">
        <w:rPr>
          <w:rFonts w:eastAsia="Calibri"/>
        </w:rPr>
        <w:t xml:space="preserve"> (8), 083016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E3" w:rsidRDefault="009B54E3">
      <w:r>
        <w:separator/>
      </w:r>
    </w:p>
  </w:endnote>
  <w:endnote w:type="continuationSeparator" w:id="0">
    <w:p w:rsidR="009B54E3" w:rsidRDefault="009B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F71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F71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169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E3" w:rsidRDefault="009B54E3">
      <w:r>
        <w:separator/>
      </w:r>
    </w:p>
  </w:footnote>
  <w:footnote w:type="continuationSeparator" w:id="0">
    <w:p w:rsidR="009B54E3" w:rsidRDefault="009B54E3">
      <w:r>
        <w:continuationSeparator/>
      </w:r>
    </w:p>
  </w:footnote>
  <w:footnote w:id="1">
    <w:p w:rsidR="00D21698" w:rsidRPr="00D21698" w:rsidRDefault="00D21698">
      <w:pPr>
        <w:pStyle w:val="a8"/>
        <w:rPr>
          <w:lang w:val="en-US"/>
        </w:rPr>
      </w:pPr>
      <w:r w:rsidRPr="00D21698">
        <w:rPr>
          <w:rStyle w:val="aa"/>
          <w:lang w:val="en-US"/>
        </w:rPr>
        <w:t>*)</w:t>
      </w:r>
      <w:r w:rsidRPr="00D21698">
        <w:rPr>
          <w:lang w:val="en-US"/>
        </w:rPr>
        <w:t xml:space="preserve"> </w:t>
      </w:r>
      <w:hyperlink r:id="rId1" w:history="1">
        <w:r w:rsidRPr="00D21698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FF71E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54E3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6C2CA3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B54E3"/>
    <w:rsid w:val="009D3AC4"/>
    <w:rsid w:val="00AE6185"/>
    <w:rsid w:val="00B622ED"/>
    <w:rsid w:val="00B9584E"/>
    <w:rsid w:val="00C103CD"/>
    <w:rsid w:val="00C232A0"/>
    <w:rsid w:val="00C5751F"/>
    <w:rsid w:val="00D21698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8731E"/>
    <w:rsid w:val="00F95123"/>
    <w:rsid w:val="00FE5AB7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CA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C2CA3"/>
    <w:rPr>
      <w:color w:val="0000FF"/>
      <w:u w:val="single"/>
    </w:rPr>
  </w:style>
  <w:style w:type="paragraph" w:styleId="a8">
    <w:name w:val="footnote text"/>
    <w:basedOn w:val="a"/>
    <w:link w:val="a9"/>
    <w:rsid w:val="00D2169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21698"/>
  </w:style>
  <w:style w:type="character" w:styleId="aa">
    <w:name w:val="footnote reference"/>
    <w:basedOn w:val="a0"/>
    <w:rsid w:val="00D216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shevaer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ru/DO-Alexandro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89904-503C-474C-82FA-1E4C8029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5</TotalTime>
  <Pages>1</Pages>
  <Words>470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OF A CRYOGENIC FUEL LAYER IN MOVING SHOCK IGNITION ICF TARGETS</dc:title>
  <dc:creator/>
  <cp:lastModifiedBy>Сатунин</cp:lastModifiedBy>
  <cp:revision>2</cp:revision>
  <cp:lastPrinted>1601-01-01T00:00:00Z</cp:lastPrinted>
  <dcterms:created xsi:type="dcterms:W3CDTF">2023-02-10T16:20:00Z</dcterms:created>
  <dcterms:modified xsi:type="dcterms:W3CDTF">2023-05-15T15:29:00Z</dcterms:modified>
</cp:coreProperties>
</file>