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78" w:rsidRPr="00FA5E15" w:rsidRDefault="00DC3278" w:rsidP="00FA5E15">
      <w:pPr>
        <w:pStyle w:val="Zv-Titlereport"/>
        <w:spacing w:line="209" w:lineRule="auto"/>
        <w:rPr>
          <w:bCs/>
          <w:iCs/>
        </w:rPr>
      </w:pPr>
      <w:r w:rsidRPr="009A470A">
        <w:t>Статус реализации проекта по созданию единого информационного</w:t>
      </w:r>
      <w:r>
        <w:t xml:space="preserve"> </w:t>
      </w:r>
      <w:r w:rsidRPr="009A470A">
        <w:t>пространства УТС исследований - FusionSpace.ru (АИП ИКП)</w:t>
      </w:r>
      <w:r w:rsidR="00FA5E15" w:rsidRPr="00FA5E15">
        <w:t xml:space="preserve"> </w:t>
      </w:r>
      <w:r w:rsidR="00FA5E15">
        <w:rPr>
          <w:rStyle w:val="a9"/>
        </w:rPr>
        <w:footnoteReference w:customMarkFollows="1" w:id="1"/>
        <w:t>*)</w:t>
      </w:r>
    </w:p>
    <w:p w:rsidR="00DC3278" w:rsidRPr="0006248A" w:rsidRDefault="00DC3278" w:rsidP="00FA5E15">
      <w:pPr>
        <w:pStyle w:val="Zv-Author"/>
        <w:spacing w:line="209" w:lineRule="auto"/>
      </w:pPr>
      <w:r w:rsidRPr="009A470A">
        <w:t xml:space="preserve">Портоне С.С., Семенов О.И., Нагорный Н.В., </w:t>
      </w:r>
      <w:r w:rsidRPr="00AA026E">
        <w:t>Миронов</w:t>
      </w:r>
      <w:r w:rsidRPr="009A470A">
        <w:t xml:space="preserve"> А.Ю., Ларионов А.С</w:t>
      </w:r>
      <w:r>
        <w:t xml:space="preserve">., </w:t>
      </w:r>
      <w:r w:rsidRPr="009A470A">
        <w:t>Ежова</w:t>
      </w:r>
      <w:r>
        <w:rPr>
          <w:lang w:val="en-US"/>
        </w:rPr>
        <w:t> </w:t>
      </w:r>
      <w:r w:rsidRPr="009A470A">
        <w:t>З.В., Семенов Е.В., Миронова Е.Ю., Семенов И.Б.</w:t>
      </w:r>
      <w:r>
        <w:t>, Григорян Л.А.</w:t>
      </w:r>
    </w:p>
    <w:p w:rsidR="00DC3278" w:rsidRPr="005113C0" w:rsidRDefault="00DC3278" w:rsidP="00FA5E15">
      <w:pPr>
        <w:pStyle w:val="Zv-Organization"/>
        <w:spacing w:line="209" w:lineRule="auto"/>
      </w:pPr>
      <w:r w:rsidRPr="00FA531F">
        <w:t>Ч</w:t>
      </w:r>
      <w:r>
        <w:t>У ГК</w:t>
      </w:r>
      <w:r w:rsidRPr="00FA531F">
        <w:t xml:space="preserve"> Росатом «Проектный центр ИТЭР», г. Москва, Россия</w:t>
      </w:r>
    </w:p>
    <w:p w:rsidR="00DC3278" w:rsidRDefault="00DC3278" w:rsidP="00FA5E15">
      <w:pPr>
        <w:pStyle w:val="Zv-bodyreport"/>
        <w:spacing w:line="209" w:lineRule="auto"/>
      </w:pPr>
      <w:r>
        <w:t>Крупнейший в мире токамак ИТЭР будет оснащен более чем 180 технологическими и диагностическими подсистемами, ежедневно генерирующими массивный поток данных. По предварительным оценкам, его объём достигнет 2,2 ПБ в день. Данные, получаемые от реактора, будут иметь критически важное значение для развития управляемого термоядерного синтеза, позволят оценить эффективность выбранных технологических решений и определить вектор развития новых термоядерных технологий.</w:t>
      </w:r>
    </w:p>
    <w:p w:rsidR="00DC3278" w:rsidRDefault="00DC3278" w:rsidP="00FA5E15">
      <w:pPr>
        <w:pStyle w:val="Zv-bodyreport"/>
        <w:spacing w:line="209" w:lineRule="auto"/>
      </w:pPr>
      <w:r>
        <w:t>В силу того, что Российская Федерация является полноправной страной-участницей международного проекта ИТЭР, результаты научной деятельности проекта будут доступны российским учёным. В связи с этим возникла необходимость в создании технологический базы, способной обеспечить возможность совместного участия в территориально-распределённых экспериментах, а также хранение и обработку данных такого объема. Такой технологической базой для интеграции совместных исследований в области УТС стала аппаратно-инфраструктурная платформа информационно-коммуникационного пространства (АИП ИКП, FusionSpace.RU). Совместное использование FusionSpace.RU позволяет осуществлять процессы планирования, проведения научного эксперимента, централизованного хранения научных данных, их анализа и визуализации, а также использования специализированных сервисов информационного взаимодействия между участниками пространства.</w:t>
      </w:r>
    </w:p>
    <w:p w:rsidR="00DC3278" w:rsidRPr="008D61B4" w:rsidRDefault="00DC3278" w:rsidP="00FA5E15">
      <w:pPr>
        <w:pStyle w:val="Zv-bodyreport"/>
        <w:spacing w:line="209" w:lineRule="auto"/>
      </w:pPr>
      <w:r>
        <w:t xml:space="preserve">В докладе представлен статус работ по разработке и созданию </w:t>
      </w:r>
      <w:r>
        <w:rPr>
          <w:lang w:val="en-US"/>
        </w:rPr>
        <w:t>FusionSpace</w:t>
      </w:r>
      <w:r w:rsidRPr="003D0C4F">
        <w:t>.</w:t>
      </w:r>
      <w:r>
        <w:rPr>
          <w:lang w:val="en-US"/>
        </w:rPr>
        <w:t>RU</w:t>
      </w:r>
      <w:r w:rsidRPr="003D0C4F">
        <w:t xml:space="preserve">. </w:t>
      </w:r>
      <w:r>
        <w:t xml:space="preserve">В рамках работ 2021 года сформулирован функционал платформы, разработан технический проект и создана тестовая площадка FusionSpace.RU, включающая 9 центров дистанционного участия </w:t>
      </w:r>
      <w:r w:rsidRPr="008D61B4">
        <w:t>(</w:t>
      </w:r>
      <w:r w:rsidRPr="008D61B4">
        <w:rPr>
          <w:iCs/>
        </w:rPr>
        <w:t>комплексы коллективного удалённого участия в экспериментах, оборудованные рабочими местами, предоставляющими возможность локальной работы с научными данными</w:t>
      </w:r>
      <w:r w:rsidRPr="008D61B4">
        <w:t>), 6 совместных лабораторий (</w:t>
      </w:r>
      <w:r w:rsidRPr="008D61B4">
        <w:rPr>
          <w:iCs/>
        </w:rPr>
        <w:t>программно-аппаратная инфраструктура сбора и обмена научными данными, обеспечивающая интерфейс с установкой или стендом — источником научных данных</w:t>
      </w:r>
      <w:r w:rsidRPr="008D61B4">
        <w:t>) и центральный узел (</w:t>
      </w:r>
      <w:r w:rsidRPr="008D61B4">
        <w:rPr>
          <w:iCs/>
        </w:rPr>
        <w:t>совокупность серверной и сетевой инфраструктуры, обеспечивающую функционирование платформы</w:t>
      </w:r>
      <w:r w:rsidRPr="008D61B4">
        <w:t>).</w:t>
      </w:r>
    </w:p>
    <w:p w:rsidR="00DC3278" w:rsidRPr="00401147" w:rsidRDefault="00DC3278" w:rsidP="00FA5E15">
      <w:pPr>
        <w:pStyle w:val="Zv-bodyreport"/>
        <w:spacing w:line="209" w:lineRule="auto"/>
      </w:pPr>
      <w:r>
        <w:t xml:space="preserve">В 2022 году основной задачей стало испытание и создание на основе разработанной рабочей документации опытного образца центрального узла, отвечающего сформулированным ранее требованиям, а также разработка программного обеспечения в рамках текущего этапа: </w:t>
      </w:r>
      <w:r w:rsidRPr="00C573FB">
        <w:t xml:space="preserve">научно-технический анализ существующих программных средств для работы с данными на установках </w:t>
      </w:r>
      <w:r>
        <w:t xml:space="preserve">УТС и создание базового функционала портала информационного обмена </w:t>
      </w:r>
      <w:r>
        <w:rPr>
          <w:lang w:val="en-US"/>
        </w:rPr>
        <w:t>FusionSpace</w:t>
      </w:r>
      <w:r w:rsidRPr="003D0C4F">
        <w:t>.</w:t>
      </w:r>
      <w:r>
        <w:rPr>
          <w:lang w:val="en-US"/>
        </w:rPr>
        <w:t>RU</w:t>
      </w:r>
      <w:r>
        <w:t>.</w:t>
      </w:r>
    </w:p>
    <w:p w:rsidR="00DC3278" w:rsidRDefault="00DC3278" w:rsidP="00FA5E15">
      <w:pPr>
        <w:pStyle w:val="Zv-bodyreport"/>
        <w:spacing w:line="209" w:lineRule="auto"/>
      </w:pPr>
      <w:r>
        <w:t xml:space="preserve">В 2023-2024 году запланированы работы по испытанию и созданию опытных образцов остальных узлов </w:t>
      </w:r>
      <w:r>
        <w:rPr>
          <w:lang w:val="en-US"/>
        </w:rPr>
        <w:t>FusionSpace</w:t>
      </w:r>
      <w:r w:rsidRPr="003D0C4F">
        <w:t>.</w:t>
      </w:r>
      <w:r>
        <w:rPr>
          <w:lang w:val="en-US"/>
        </w:rPr>
        <w:t>RU</w:t>
      </w:r>
      <w:r>
        <w:t xml:space="preserve"> – центров дистанционного участия и совместных лабораторий. Не менее важен следующий этап </w:t>
      </w:r>
      <w:r w:rsidRPr="00947C56">
        <w:t>разработк</w:t>
      </w:r>
      <w:r>
        <w:t>и</w:t>
      </w:r>
      <w:r w:rsidRPr="00947C56">
        <w:t xml:space="preserve"> </w:t>
      </w:r>
      <w:r>
        <w:t xml:space="preserve">программного обеспечения </w:t>
      </w:r>
      <w:r w:rsidRPr="00947C56">
        <w:t>для инф</w:t>
      </w:r>
      <w:r>
        <w:t>ормационного</w:t>
      </w:r>
      <w:r w:rsidRPr="00947C56">
        <w:t xml:space="preserve"> взаимодействия между узлами, </w:t>
      </w:r>
      <w:r>
        <w:t xml:space="preserve">а также </w:t>
      </w:r>
      <w:r w:rsidRPr="00947C56">
        <w:t>для обеспечения анализа и отображения экспериментальных данных</w:t>
      </w:r>
      <w:r>
        <w:t>. Реализуемые аппаратные и программные решения должны не только обеспечивать возможность интеграции отечественных термоядерных исследований, но и предоставлять возможность работы с результатами научной деятельности ИТЭР. Это станет возможным благодаря внедрению форматов и структур данных,</w:t>
      </w:r>
      <w:r w:rsidRPr="00597A28">
        <w:t xml:space="preserve"> </w:t>
      </w:r>
      <w:r>
        <w:t>совместимых с IMAS, применению специализированных математических пакетов и кодов и других зарекомендовавших себя в международной практике подходов, успешно применяемых в проекте ИТЭР.</w:t>
      </w:r>
    </w:p>
    <w:p w:rsidR="00DC3278" w:rsidRDefault="00DC3278" w:rsidP="00FA5E15">
      <w:pPr>
        <w:pStyle w:val="Zv-bodyreport"/>
        <w:spacing w:line="209" w:lineRule="auto"/>
        <w:rPr>
          <w:szCs w:val="23"/>
        </w:rPr>
      </w:pPr>
      <w:r w:rsidRPr="0069246C">
        <w:rPr>
          <w:szCs w:val="23"/>
        </w:rPr>
        <w:t xml:space="preserve">Работа выполнена в соответствии с государственным контрактом от </w:t>
      </w:r>
      <w:r>
        <w:rPr>
          <w:szCs w:val="23"/>
        </w:rPr>
        <w:t>31</w:t>
      </w:r>
      <w:r w:rsidRPr="0069246C">
        <w:rPr>
          <w:szCs w:val="23"/>
        </w:rPr>
        <w:t>.0</w:t>
      </w:r>
      <w:r>
        <w:rPr>
          <w:szCs w:val="23"/>
        </w:rPr>
        <w:t>8</w:t>
      </w:r>
      <w:r w:rsidRPr="0069246C">
        <w:rPr>
          <w:szCs w:val="23"/>
        </w:rPr>
        <w:t>.202</w:t>
      </w:r>
      <w:r>
        <w:rPr>
          <w:szCs w:val="23"/>
        </w:rPr>
        <w:t>2</w:t>
      </w:r>
      <w:r w:rsidRPr="0069246C">
        <w:rPr>
          <w:szCs w:val="23"/>
        </w:rPr>
        <w:t xml:space="preserve"> </w:t>
      </w:r>
      <w:r w:rsidRPr="00CC79DB">
        <w:rPr>
          <w:szCs w:val="23"/>
        </w:rPr>
        <w:t>№Н.4ф.241.09.22.1129</w:t>
      </w:r>
      <w:r>
        <w:rPr>
          <w:szCs w:val="23"/>
        </w:rPr>
        <w:t xml:space="preserve"> </w:t>
      </w:r>
      <w:r w:rsidRPr="0069246C">
        <w:rPr>
          <w:szCs w:val="23"/>
        </w:rPr>
        <w:t>«Разработка и создание аппаратно-инфраструктурной платформы информационно-коммуникационного пространства в области термоядерных исследований в Р</w:t>
      </w:r>
      <w:r>
        <w:rPr>
          <w:szCs w:val="23"/>
        </w:rPr>
        <w:t>оссийской Федерации</w:t>
      </w:r>
      <w:r w:rsidRPr="0069246C">
        <w:rPr>
          <w:szCs w:val="23"/>
        </w:rPr>
        <w:t>. Этап</w:t>
      </w:r>
      <w:r w:rsidRPr="00CC79DB">
        <w:rPr>
          <w:szCs w:val="23"/>
        </w:rPr>
        <w:t xml:space="preserve"> 202</w:t>
      </w:r>
      <w:r>
        <w:rPr>
          <w:szCs w:val="23"/>
        </w:rPr>
        <w:t>2</w:t>
      </w:r>
      <w:r w:rsidRPr="00CC79DB">
        <w:rPr>
          <w:szCs w:val="23"/>
        </w:rPr>
        <w:t xml:space="preserve"> </w:t>
      </w:r>
      <w:r w:rsidRPr="0069246C">
        <w:rPr>
          <w:szCs w:val="23"/>
        </w:rPr>
        <w:t>года</w:t>
      </w:r>
      <w:r w:rsidRPr="00CC79DB">
        <w:rPr>
          <w:szCs w:val="23"/>
        </w:rPr>
        <w:t>».</w:t>
      </w:r>
    </w:p>
    <w:sectPr w:rsidR="00DC327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4B" w:rsidRDefault="0081564B">
      <w:r>
        <w:separator/>
      </w:r>
    </w:p>
  </w:endnote>
  <w:endnote w:type="continuationSeparator" w:id="0">
    <w:p w:rsidR="0081564B" w:rsidRDefault="00815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54F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DC3278" w:rsidRDefault="00DC3278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332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4B" w:rsidRDefault="0081564B">
      <w:r>
        <w:separator/>
      </w:r>
    </w:p>
  </w:footnote>
  <w:footnote w:type="continuationSeparator" w:id="0">
    <w:p w:rsidR="0081564B" w:rsidRDefault="0081564B">
      <w:r>
        <w:continuationSeparator/>
      </w:r>
    </w:p>
  </w:footnote>
  <w:footnote w:id="1">
    <w:p w:rsidR="00FA5E15" w:rsidRPr="00FA5E15" w:rsidRDefault="00FA5E15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FA5E15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DC3278">
      <w:rPr>
        <w:sz w:val="20"/>
      </w:rPr>
      <w:t>20</w:t>
    </w:r>
    <w:r w:rsidR="00C62CFE">
      <w:rPr>
        <w:sz w:val="20"/>
      </w:rPr>
      <w:t xml:space="preserve"> – </w:t>
    </w:r>
    <w:r w:rsidR="00700C3A" w:rsidRPr="00DC3278">
      <w:rPr>
        <w:sz w:val="20"/>
      </w:rPr>
      <w:t>2</w:t>
    </w:r>
    <w:r w:rsidR="00577A8A" w:rsidRPr="00DC3278">
      <w:rPr>
        <w:sz w:val="20"/>
      </w:rPr>
      <w:t>4</w:t>
    </w:r>
    <w:r w:rsidR="00C62CFE">
      <w:rPr>
        <w:sz w:val="20"/>
      </w:rPr>
      <w:t xml:space="preserve"> марта 20</w:t>
    </w:r>
    <w:r w:rsidR="00C62CFE" w:rsidRPr="00DC3278">
      <w:rPr>
        <w:sz w:val="20"/>
      </w:rPr>
      <w:t>2</w:t>
    </w:r>
    <w:r w:rsidR="00700C3A" w:rsidRPr="00DC3278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3E54F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9B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C1541"/>
    <w:rsid w:val="002D3EBD"/>
    <w:rsid w:val="00302D1D"/>
    <w:rsid w:val="00352DB2"/>
    <w:rsid w:val="00370072"/>
    <w:rsid w:val="003800F3"/>
    <w:rsid w:val="003B5B93"/>
    <w:rsid w:val="003C1B47"/>
    <w:rsid w:val="003E54FC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1564B"/>
    <w:rsid w:val="008E2894"/>
    <w:rsid w:val="009352E6"/>
    <w:rsid w:val="0094721E"/>
    <w:rsid w:val="009551FC"/>
    <w:rsid w:val="00A66876"/>
    <w:rsid w:val="00A71613"/>
    <w:rsid w:val="00AB3459"/>
    <w:rsid w:val="00AD7670"/>
    <w:rsid w:val="00B069B4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C3278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A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DC3278"/>
    <w:rPr>
      <w:sz w:val="24"/>
      <w:szCs w:val="24"/>
    </w:rPr>
  </w:style>
  <w:style w:type="paragraph" w:styleId="a7">
    <w:name w:val="footnote text"/>
    <w:basedOn w:val="a"/>
    <w:link w:val="a8"/>
    <w:rsid w:val="00FA5E1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FA5E15"/>
  </w:style>
  <w:style w:type="character" w:styleId="a9">
    <w:name w:val="footnote reference"/>
    <w:basedOn w:val="a0"/>
    <w:rsid w:val="00FA5E15"/>
    <w:rPr>
      <w:vertAlign w:val="superscript"/>
    </w:rPr>
  </w:style>
  <w:style w:type="character" w:styleId="aa">
    <w:name w:val="Hyperlink"/>
    <w:basedOn w:val="a0"/>
    <w:rsid w:val="00FA5E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KE-Portone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E0C12-B2D0-46D1-9DAD-5DCA7A4F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444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РЕАЛИЗАЦИИ ПРОЕКТА ПО СОЗДАНИЮ ЕДИНОГО ИНФОРМАЦИОННОГО ПРОСТРАНСТВА УТС ИССЛЕДОВАНИЙ - FUSIONSPACE.RU (АИП ИКП)</dc:title>
  <dc:creator/>
  <cp:lastModifiedBy>Сатунин</cp:lastModifiedBy>
  <cp:revision>3</cp:revision>
  <cp:lastPrinted>1601-01-01T00:00:00Z</cp:lastPrinted>
  <dcterms:created xsi:type="dcterms:W3CDTF">2023-02-27T11:25:00Z</dcterms:created>
  <dcterms:modified xsi:type="dcterms:W3CDTF">2023-05-23T11:11:00Z</dcterms:modified>
</cp:coreProperties>
</file>