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AE" w:rsidRPr="00B831AC" w:rsidRDefault="002E49AE" w:rsidP="002E49AE">
      <w:pPr>
        <w:pStyle w:val="Zv-Titlereport"/>
      </w:pPr>
      <w:r w:rsidRPr="00464830">
        <w:t>Вопросы управления коммутационными аппаратами для оперативного вывода энергии и защитных переключений в системах электропитания сверхпроводниковых катушек ИТЭР</w:t>
      </w:r>
      <w:r w:rsidR="00B831AC" w:rsidRPr="00B831AC">
        <w:t xml:space="preserve"> </w:t>
      </w:r>
      <w:r w:rsidR="00B831AC">
        <w:rPr>
          <w:rStyle w:val="aa"/>
        </w:rPr>
        <w:footnoteReference w:customMarkFollows="1" w:id="1"/>
        <w:t>*)</w:t>
      </w:r>
    </w:p>
    <w:p w:rsidR="002E49AE" w:rsidRDefault="002E49AE" w:rsidP="002E49AE">
      <w:pPr>
        <w:pStyle w:val="Zv-Author"/>
      </w:pPr>
      <w:r w:rsidRPr="00464830">
        <w:t>Губанова Н.А.</w:t>
      </w:r>
      <w:r w:rsidRPr="00E63D42">
        <w:t>,</w:t>
      </w:r>
      <w:r w:rsidRPr="00464830">
        <w:t xml:space="preserve"> Манзук М.В., Алексеев Д.И., Рошаль А.Г., Терещенко Е.Р., Соколова</w:t>
      </w:r>
      <w:r>
        <w:rPr>
          <w:lang w:val="en-US"/>
        </w:rPr>
        <w:t> </w:t>
      </w:r>
      <w:r w:rsidRPr="00464830">
        <w:t>А.И.</w:t>
      </w:r>
    </w:p>
    <w:p w:rsidR="002E49AE" w:rsidRPr="002E49AE" w:rsidRDefault="002E49AE" w:rsidP="002E49AE">
      <w:pPr>
        <w:pStyle w:val="Zv-Organization"/>
      </w:pPr>
      <w:r w:rsidRPr="00464830">
        <w:t>Акционерное общество «НИИЭФА им. Д.В. Ефремова», Санкт-Петербург, Россия</w:t>
      </w:r>
      <w:r>
        <w:t xml:space="preserve">, </w:t>
      </w:r>
      <w:hyperlink r:id="rId8" w:history="1">
        <w:r w:rsidRPr="002E49AE">
          <w:rPr>
            <w:rStyle w:val="a7"/>
            <w:bCs/>
            <w:iCs/>
            <w:lang w:val="en-US"/>
          </w:rPr>
          <w:t>gubanova</w:t>
        </w:r>
        <w:r w:rsidRPr="002E49AE">
          <w:rPr>
            <w:rStyle w:val="a7"/>
            <w:bCs/>
            <w:iCs/>
          </w:rPr>
          <w:t>@</w:t>
        </w:r>
        <w:r w:rsidRPr="002E49AE">
          <w:rPr>
            <w:rStyle w:val="a7"/>
            <w:bCs/>
            <w:iCs/>
            <w:lang w:val="en-US"/>
          </w:rPr>
          <w:t>sintez</w:t>
        </w:r>
        <w:r w:rsidRPr="002E49AE">
          <w:rPr>
            <w:rStyle w:val="a7"/>
            <w:bCs/>
            <w:iCs/>
          </w:rPr>
          <w:t>.</w:t>
        </w:r>
        <w:r w:rsidRPr="002E49AE">
          <w:rPr>
            <w:rStyle w:val="a7"/>
            <w:bCs/>
            <w:iCs/>
            <w:lang w:val="en-US"/>
          </w:rPr>
          <w:t>niiefa</w:t>
        </w:r>
        <w:r w:rsidRPr="002E49AE">
          <w:rPr>
            <w:rStyle w:val="a7"/>
            <w:bCs/>
            <w:iCs/>
          </w:rPr>
          <w:t>.</w:t>
        </w:r>
        <w:r w:rsidRPr="002E49AE">
          <w:rPr>
            <w:rStyle w:val="a7"/>
            <w:bCs/>
            <w:iCs/>
            <w:lang w:val="en-US"/>
          </w:rPr>
          <w:t>spb</w:t>
        </w:r>
        <w:r w:rsidRPr="002E49AE">
          <w:rPr>
            <w:rStyle w:val="a7"/>
            <w:bCs/>
            <w:iCs/>
          </w:rPr>
          <w:t>.</w:t>
        </w:r>
        <w:r w:rsidRPr="002E49AE">
          <w:rPr>
            <w:rStyle w:val="a7"/>
            <w:bCs/>
            <w:iCs/>
            <w:lang w:val="en-US"/>
          </w:rPr>
          <w:t>su</w:t>
        </w:r>
      </w:hyperlink>
      <w:hyperlink r:id="rId9" w:history="1"/>
    </w:p>
    <w:p w:rsidR="002E49AE" w:rsidRDefault="002E49AE" w:rsidP="002E49AE">
      <w:pPr>
        <w:pStyle w:val="Zv-bodyreport"/>
      </w:pPr>
      <w:r w:rsidRPr="007C5912">
        <w:t>За многолетний период физич</w:t>
      </w:r>
      <w:r>
        <w:t>еских исследований на токамаках</w:t>
      </w:r>
      <w:r w:rsidRPr="007C5912">
        <w:t xml:space="preserve"> системы их электропитания эволюционировали из простейших устройств на основе конденсаторных батарей до уникальных электротехнических комплексов. В наиболее крупных действующих установках импульсная мощность источников питания </w:t>
      </w:r>
      <w:r w:rsidRPr="005A00EB">
        <w:t xml:space="preserve">достигает 2,5 ГВт, а энергия, запасаемая в магнитном поле, превышает величину 3 ГДж. Ещё более впечатляющие цифры характеризуют систему электропитания токамака ИТЭР: суммарный запас электромагнитной энергии в его обмотках превышает 50 ГДж, а импульсная мощность, развиваемая при аварийном выводе энергии из сверхпроводниковых обмоток, достигает 9 ГВт </w:t>
      </w:r>
      <w:r w:rsidRPr="005A00EB">
        <w:rPr>
          <w:iCs/>
        </w:rPr>
        <w:t>[1]</w:t>
      </w:r>
      <w:r w:rsidRPr="005A00EB">
        <w:t>.</w:t>
      </w:r>
    </w:p>
    <w:p w:rsidR="002E49AE" w:rsidRDefault="002E49AE" w:rsidP="002E49AE">
      <w:pPr>
        <w:pStyle w:val="Zv-bodyreport"/>
      </w:pPr>
      <w:r>
        <w:t>Создание устройств управления для элементов, входящих в состав системы питания электрофизической установки такого масштаба, сопряжено с необходимостью решения сложных технических задач, наиболее значимыми из которых являются:</w:t>
      </w:r>
    </w:p>
    <w:p w:rsidR="002E49AE" w:rsidRDefault="002E49AE" w:rsidP="002E49AE">
      <w:pPr>
        <w:pStyle w:val="Zv-bodyreport"/>
        <w:numPr>
          <w:ilvl w:val="0"/>
          <w:numId w:val="8"/>
        </w:numPr>
      </w:pPr>
      <w:r>
        <w:t>построение распределенной системы управления и сбора данных с большим объемом обрабатываемой и пересылаемой информации;</w:t>
      </w:r>
    </w:p>
    <w:p w:rsidR="002E49AE" w:rsidRDefault="002E49AE" w:rsidP="002E49AE">
      <w:pPr>
        <w:pStyle w:val="Zv-bodyreport"/>
        <w:numPr>
          <w:ilvl w:val="0"/>
          <w:numId w:val="8"/>
        </w:numPr>
      </w:pPr>
      <w:r>
        <w:t>сбор данных о состоянии высоковольтного и сильноточного пассивного и активного оборудования системы питания;</w:t>
      </w:r>
    </w:p>
    <w:p w:rsidR="002E49AE" w:rsidRDefault="002E49AE" w:rsidP="002E49AE">
      <w:pPr>
        <w:pStyle w:val="Zv-bodyreport"/>
        <w:numPr>
          <w:ilvl w:val="0"/>
          <w:numId w:val="8"/>
        </w:numPr>
      </w:pPr>
      <w:r>
        <w:t>решение вопросов обеспечения синхронности работы однотипных объектов управления и различных подсистем при очень быстрых скоростях протекания физических процессов;</w:t>
      </w:r>
    </w:p>
    <w:p w:rsidR="002E49AE" w:rsidRDefault="002E49AE" w:rsidP="002E49AE">
      <w:pPr>
        <w:pStyle w:val="Zv-bodyreport"/>
        <w:numPr>
          <w:ilvl w:val="0"/>
          <w:numId w:val="8"/>
        </w:numPr>
      </w:pPr>
      <w:r>
        <w:t>интеграция и взаимодействие с центральными системами управления;</w:t>
      </w:r>
    </w:p>
    <w:p w:rsidR="002E49AE" w:rsidRDefault="002E49AE" w:rsidP="002E49AE">
      <w:pPr>
        <w:pStyle w:val="Zv-bodyreport"/>
        <w:numPr>
          <w:ilvl w:val="0"/>
          <w:numId w:val="8"/>
        </w:numPr>
      </w:pPr>
      <w:r>
        <w:t>обеспечение надежности и безотказной работы системы управления;</w:t>
      </w:r>
    </w:p>
    <w:p w:rsidR="002E49AE" w:rsidRDefault="002E49AE" w:rsidP="002E49AE">
      <w:pPr>
        <w:pStyle w:val="Zv-bodyreport"/>
        <w:numPr>
          <w:ilvl w:val="0"/>
          <w:numId w:val="8"/>
        </w:numPr>
      </w:pPr>
      <w:r>
        <w:t>обработка ошибок и имплементация стратегии защиты оборудования.</w:t>
      </w:r>
    </w:p>
    <w:p w:rsidR="002E49AE" w:rsidRDefault="002E49AE" w:rsidP="002E49AE">
      <w:pPr>
        <w:pStyle w:val="Zv-bodyreport"/>
      </w:pPr>
      <w:r>
        <w:t xml:space="preserve">В данной работе будут подробно рассмотрены вопросы и аспекты, которые решались в процессе разработки и создания системы </w:t>
      </w:r>
      <w:r w:rsidRPr="005702F0">
        <w:t>управления коммутационными аппаратами для оперативного вывода энергии и защитных переключений в системах электропитания сверхпроводниковых катушек ИТЭР</w:t>
      </w:r>
      <w:r>
        <w:t>.</w:t>
      </w:r>
    </w:p>
    <w:p w:rsidR="002E49AE" w:rsidRDefault="002E49AE" w:rsidP="002E49AE">
      <w:pPr>
        <w:pStyle w:val="Zv-bodyreport"/>
      </w:pPr>
      <w:r>
        <w:t>Работы выполняются во исполнение обязательств Российской Федерации по соглашению о поставках высокотехнологичной продукции в обеспечение натурального вклада Российской Федерации в проект ИТЭР.</w:t>
      </w:r>
    </w:p>
    <w:p w:rsidR="002E49AE" w:rsidRPr="005702F0" w:rsidRDefault="002E49AE" w:rsidP="002E49AE">
      <w:pPr>
        <w:pStyle w:val="Zv-TitleReferences-ru"/>
      </w:pPr>
      <w:r w:rsidRPr="005702F0">
        <w:t>Литература</w:t>
      </w:r>
    </w:p>
    <w:p w:rsidR="002E49AE" w:rsidRPr="005702F0" w:rsidRDefault="002E49AE" w:rsidP="002E49AE">
      <w:pPr>
        <w:pStyle w:val="Zv-References-ru"/>
      </w:pPr>
      <w:r>
        <w:t xml:space="preserve">Основы проектирования магнитных термоядерных реакторов / А.Б. Алексеев </w:t>
      </w:r>
      <w:r w:rsidRPr="005702F0">
        <w:t>[</w:t>
      </w:r>
      <w:r>
        <w:t>и др.</w:t>
      </w:r>
      <w:r w:rsidRPr="005702F0">
        <w:t>]</w:t>
      </w:r>
      <w:r>
        <w:t>; под редакцией В.А. Глухих, Г.Л. Саксаганского, СПб.: Изд-во Политехн. ун-та, 2016, 613 с.</w:t>
      </w:r>
    </w:p>
    <w:p w:rsidR="00654A7B" w:rsidRPr="002E49AE" w:rsidRDefault="00654A7B"/>
    <w:sectPr w:rsidR="00654A7B" w:rsidRPr="002E49AE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020" w:rsidRDefault="00B30020">
      <w:r>
        <w:separator/>
      </w:r>
    </w:p>
  </w:endnote>
  <w:endnote w:type="continuationSeparator" w:id="0">
    <w:p w:rsidR="00B30020" w:rsidRDefault="00B30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E70F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2E49AE" w:rsidRDefault="002E49AE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292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020" w:rsidRDefault="00B30020">
      <w:r>
        <w:separator/>
      </w:r>
    </w:p>
  </w:footnote>
  <w:footnote w:type="continuationSeparator" w:id="0">
    <w:p w:rsidR="00B30020" w:rsidRDefault="00B30020">
      <w:r>
        <w:continuationSeparator/>
      </w:r>
    </w:p>
  </w:footnote>
  <w:footnote w:id="1">
    <w:p w:rsidR="00B831AC" w:rsidRPr="00B831AC" w:rsidRDefault="00B831AC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B831AC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2E49AE">
      <w:rPr>
        <w:sz w:val="20"/>
      </w:rPr>
      <w:t>20</w:t>
    </w:r>
    <w:r w:rsidR="00C62CFE">
      <w:rPr>
        <w:sz w:val="20"/>
      </w:rPr>
      <w:t xml:space="preserve"> – </w:t>
    </w:r>
    <w:r w:rsidR="00700C3A" w:rsidRPr="002E49AE">
      <w:rPr>
        <w:sz w:val="20"/>
      </w:rPr>
      <w:t>2</w:t>
    </w:r>
    <w:r w:rsidR="00577A8A" w:rsidRPr="002E49AE">
      <w:rPr>
        <w:sz w:val="20"/>
      </w:rPr>
      <w:t>4</w:t>
    </w:r>
    <w:r w:rsidR="00C62CFE">
      <w:rPr>
        <w:sz w:val="20"/>
      </w:rPr>
      <w:t xml:space="preserve"> марта 20</w:t>
    </w:r>
    <w:r w:rsidR="00C62CFE" w:rsidRPr="002E49AE">
      <w:rPr>
        <w:sz w:val="20"/>
      </w:rPr>
      <w:t>2</w:t>
    </w:r>
    <w:r w:rsidR="00700C3A" w:rsidRPr="002E49AE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0E70F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5123FB"/>
    <w:multiLevelType w:val="hybridMultilevel"/>
    <w:tmpl w:val="F93C13EC"/>
    <w:lvl w:ilvl="0" w:tplc="5792EB82">
      <w:start w:val="1"/>
      <w:numFmt w:val="bullet"/>
      <w:lvlText w:val="−"/>
      <w:lvlJc w:val="left"/>
      <w:pPr>
        <w:ind w:left="1004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E06E9"/>
    <w:rsid w:val="00037DCC"/>
    <w:rsid w:val="00043701"/>
    <w:rsid w:val="000C7078"/>
    <w:rsid w:val="000D76E9"/>
    <w:rsid w:val="000E06E9"/>
    <w:rsid w:val="000E495B"/>
    <w:rsid w:val="000E70F1"/>
    <w:rsid w:val="00140645"/>
    <w:rsid w:val="00171964"/>
    <w:rsid w:val="001C0CCB"/>
    <w:rsid w:val="00200AB2"/>
    <w:rsid w:val="00220629"/>
    <w:rsid w:val="00247225"/>
    <w:rsid w:val="002A6CD1"/>
    <w:rsid w:val="002D3EBD"/>
    <w:rsid w:val="002E49AE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83D54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30020"/>
    <w:rsid w:val="00B622ED"/>
    <w:rsid w:val="00B831AC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2E49AE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2E49AE"/>
    <w:rPr>
      <w:sz w:val="24"/>
      <w:szCs w:val="24"/>
    </w:rPr>
  </w:style>
  <w:style w:type="paragraph" w:styleId="a8">
    <w:name w:val="footnote text"/>
    <w:basedOn w:val="a"/>
    <w:link w:val="a9"/>
    <w:rsid w:val="00B831A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831AC"/>
  </w:style>
  <w:style w:type="character" w:styleId="aa">
    <w:name w:val="footnote reference"/>
    <w:basedOn w:val="a0"/>
    <w:rsid w:val="00B831A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banova@sintez.niiefa.spb.s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sintez.niiefa.spb.s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JY-Guban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BFBD2-BBAE-4E0E-A8FA-8CAEE81B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295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УПРАВЛЕНИЯ КОММУТАЦИОННЫМИ АППАРАТАМИ ДЛЯ ОПЕРАТИВНОГО ВЫВОДА ЭНЕРГИИ И ЗАЩИТНЫХ ПЕРЕКЛЮЧЕНИЙ В СИСТЕМАХ ЭЛЕКТРОПИТАНИЯ СВЕРХПРОВОДНИКОВЫХ КАТУШЕК ИТЭР</dc:title>
  <dc:creator/>
  <cp:lastModifiedBy>Сатунин</cp:lastModifiedBy>
  <cp:revision>3</cp:revision>
  <cp:lastPrinted>1601-01-01T00:00:00Z</cp:lastPrinted>
  <dcterms:created xsi:type="dcterms:W3CDTF">2023-02-25T19:04:00Z</dcterms:created>
  <dcterms:modified xsi:type="dcterms:W3CDTF">2023-05-23T09:34:00Z</dcterms:modified>
</cp:coreProperties>
</file>