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0A" w:rsidRPr="00515F59" w:rsidRDefault="00B9070A" w:rsidP="00515F59">
      <w:pPr>
        <w:pStyle w:val="Zv-Titlereport"/>
        <w:spacing w:line="230" w:lineRule="auto"/>
      </w:pPr>
      <w:r>
        <w:t>ЧИсленное МОделирование движения расплавленного металлического слоя при воздействии интенсивных плазменных потоков</w:t>
      </w:r>
      <w:r w:rsidR="00515F59" w:rsidRPr="00515F59">
        <w:t xml:space="preserve"> </w:t>
      </w:r>
      <w:r w:rsidR="00515F59">
        <w:rPr>
          <w:rStyle w:val="aa"/>
        </w:rPr>
        <w:footnoteReference w:customMarkFollows="1" w:id="1"/>
        <w:t>*)</w:t>
      </w:r>
    </w:p>
    <w:p w:rsidR="00B9070A" w:rsidRPr="00515F59" w:rsidRDefault="00B9070A" w:rsidP="00515F59">
      <w:pPr>
        <w:pStyle w:val="Zv-Author"/>
        <w:spacing w:line="230" w:lineRule="auto"/>
        <w:rPr>
          <w:lang w:val="en-US"/>
        </w:rPr>
      </w:pPr>
      <w:r w:rsidRPr="00515F59">
        <w:rPr>
          <w:vertAlign w:val="superscript"/>
          <w:lang w:val="en-US"/>
        </w:rPr>
        <w:t>1,2</w:t>
      </w:r>
      <w:r w:rsidRPr="00727002">
        <w:rPr>
          <w:u w:val="single"/>
        </w:rPr>
        <w:t>Алябьев</w:t>
      </w:r>
      <w:r w:rsidRPr="00515F59">
        <w:rPr>
          <w:u w:val="single"/>
          <w:lang w:val="en-US"/>
        </w:rPr>
        <w:t xml:space="preserve"> </w:t>
      </w:r>
      <w:r w:rsidRPr="00727002">
        <w:rPr>
          <w:u w:val="single"/>
        </w:rPr>
        <w:t>И</w:t>
      </w:r>
      <w:r w:rsidRPr="00515F59">
        <w:rPr>
          <w:u w:val="single"/>
          <w:lang w:val="en-US"/>
        </w:rPr>
        <w:t>.</w:t>
      </w:r>
      <w:r w:rsidRPr="00727002">
        <w:rPr>
          <w:u w:val="single"/>
        </w:rPr>
        <w:t>А</w:t>
      </w:r>
      <w:r w:rsidRPr="00515F59">
        <w:rPr>
          <w:u w:val="single"/>
          <w:lang w:val="en-US"/>
        </w:rPr>
        <w:t>.</w:t>
      </w:r>
      <w:r w:rsidRPr="00515F59">
        <w:rPr>
          <w:lang w:val="en-US"/>
        </w:rPr>
        <w:t xml:space="preserve">, </w:t>
      </w:r>
      <w:r w:rsidRPr="00515F59">
        <w:rPr>
          <w:vertAlign w:val="superscript"/>
          <w:lang w:val="en-US"/>
        </w:rPr>
        <w:t>1,2</w:t>
      </w:r>
      <w:r>
        <w:t>Цыбенко</w:t>
      </w:r>
      <w:r w:rsidRPr="00515F59">
        <w:rPr>
          <w:lang w:val="en-US"/>
        </w:rPr>
        <w:t xml:space="preserve"> </w:t>
      </w:r>
      <w:r>
        <w:t>Ю</w:t>
      </w:r>
      <w:r w:rsidRPr="00515F59">
        <w:rPr>
          <w:lang w:val="en-US"/>
        </w:rPr>
        <w:t>.</w:t>
      </w:r>
      <w:r>
        <w:t>В</w:t>
      </w:r>
      <w:r w:rsidRPr="00515F59">
        <w:rPr>
          <w:lang w:val="en-US"/>
        </w:rPr>
        <w:t xml:space="preserve">., </w:t>
      </w:r>
      <w:r w:rsidRPr="00515F59">
        <w:rPr>
          <w:vertAlign w:val="superscript"/>
          <w:lang w:val="en-US"/>
        </w:rPr>
        <w:t>1,2</w:t>
      </w:r>
      <w:r>
        <w:t>Бирю</w:t>
      </w:r>
      <w:r w:rsidRPr="00E2374D">
        <w:t>лин</w:t>
      </w:r>
      <w:r w:rsidRPr="00515F59">
        <w:rPr>
          <w:lang w:val="en-US"/>
        </w:rPr>
        <w:t xml:space="preserve"> </w:t>
      </w:r>
      <w:r>
        <w:t>Е</w:t>
      </w:r>
      <w:r w:rsidRPr="00515F59">
        <w:rPr>
          <w:lang w:val="en-US"/>
        </w:rPr>
        <w:t>.</w:t>
      </w:r>
      <w:r>
        <w:t>З</w:t>
      </w:r>
      <w:r w:rsidRPr="00515F59">
        <w:rPr>
          <w:lang w:val="en-US"/>
        </w:rPr>
        <w:t xml:space="preserve">., </w:t>
      </w:r>
      <w:r w:rsidRPr="00515F59">
        <w:rPr>
          <w:vertAlign w:val="superscript"/>
          <w:lang w:val="en-US"/>
        </w:rPr>
        <w:t>1,2</w:t>
      </w:r>
      <w:r>
        <w:t>Позняк</w:t>
      </w:r>
      <w:r w:rsidRPr="00515F59">
        <w:rPr>
          <w:lang w:val="en-US"/>
        </w:rPr>
        <w:t xml:space="preserve"> </w:t>
      </w:r>
      <w:r>
        <w:t>И</w:t>
      </w:r>
      <w:r w:rsidRPr="00515F59">
        <w:rPr>
          <w:lang w:val="en-US"/>
        </w:rPr>
        <w:t>.</w:t>
      </w:r>
      <w:r>
        <w:t>М</w:t>
      </w:r>
      <w:r w:rsidRPr="00515F59">
        <w:rPr>
          <w:lang w:val="en-US"/>
        </w:rPr>
        <w:t xml:space="preserve">., </w:t>
      </w:r>
      <w:r w:rsidRPr="00515F59">
        <w:rPr>
          <w:vertAlign w:val="superscript"/>
          <w:lang w:val="en-US"/>
        </w:rPr>
        <w:t>1,2</w:t>
      </w:r>
      <w:r>
        <w:t>Новоселова</w:t>
      </w:r>
      <w:r w:rsidRPr="00515F59">
        <w:rPr>
          <w:lang w:val="en-US"/>
        </w:rPr>
        <w:t xml:space="preserve"> </w:t>
      </w:r>
      <w:r>
        <w:t>З</w:t>
      </w:r>
      <w:r w:rsidRPr="00515F59">
        <w:rPr>
          <w:lang w:val="en-US"/>
        </w:rPr>
        <w:t>.</w:t>
      </w:r>
      <w:r>
        <w:t>И</w:t>
      </w:r>
      <w:r w:rsidRPr="00515F59">
        <w:rPr>
          <w:lang w:val="en-US"/>
        </w:rPr>
        <w:t xml:space="preserve">., </w:t>
      </w:r>
      <w:r w:rsidRPr="00515F59">
        <w:rPr>
          <w:vertAlign w:val="superscript"/>
          <w:lang w:val="en-US"/>
        </w:rPr>
        <w:t>1,2</w:t>
      </w:r>
      <w:r>
        <w:t>Федулаев</w:t>
      </w:r>
      <w:r w:rsidRPr="00515F59">
        <w:rPr>
          <w:lang w:val="en-US"/>
        </w:rPr>
        <w:t xml:space="preserve"> </w:t>
      </w:r>
      <w:r>
        <w:t>Е</w:t>
      </w:r>
      <w:r w:rsidRPr="00515F59">
        <w:rPr>
          <w:lang w:val="en-US"/>
        </w:rPr>
        <w:t>.</w:t>
      </w:r>
      <w:r>
        <w:t>Д</w:t>
      </w:r>
      <w:r w:rsidRPr="00515F59">
        <w:rPr>
          <w:lang w:val="en-US"/>
        </w:rPr>
        <w:t xml:space="preserve">., </w:t>
      </w:r>
      <w:r w:rsidRPr="00515F59">
        <w:rPr>
          <w:vertAlign w:val="superscript"/>
          <w:lang w:val="en-US"/>
        </w:rPr>
        <w:t>3</w:t>
      </w:r>
      <w:r>
        <w:t>Путрик</w:t>
      </w:r>
      <w:r w:rsidRPr="00515F59">
        <w:rPr>
          <w:lang w:val="en-US"/>
        </w:rPr>
        <w:t xml:space="preserve"> </w:t>
      </w:r>
      <w:r>
        <w:t>А</w:t>
      </w:r>
      <w:r w:rsidRPr="00515F59">
        <w:rPr>
          <w:lang w:val="en-US"/>
        </w:rPr>
        <w:t>.</w:t>
      </w:r>
      <w:r>
        <w:t>Б</w:t>
      </w:r>
      <w:r w:rsidRPr="00515F59">
        <w:rPr>
          <w:lang w:val="en-US"/>
        </w:rPr>
        <w:t>.</w:t>
      </w:r>
    </w:p>
    <w:p w:rsidR="00B9070A" w:rsidRPr="00387A42" w:rsidRDefault="00B9070A" w:rsidP="00515F59">
      <w:pPr>
        <w:pStyle w:val="Zv-Organization"/>
        <w:spacing w:line="230" w:lineRule="auto"/>
        <w:rPr>
          <w:vertAlign w:val="superscript"/>
        </w:rPr>
      </w:pPr>
      <w:r w:rsidRPr="007C29FB">
        <w:rPr>
          <w:vertAlign w:val="superscript"/>
        </w:rPr>
        <w:t>1</w:t>
      </w:r>
      <w:r>
        <w:t xml:space="preserve">МФТИ (НИУ), г. Долгопрудный, Россия, </w:t>
      </w:r>
      <w:hyperlink r:id="rId8" w:history="1">
        <w:r w:rsidRPr="00032382">
          <w:rPr>
            <w:rStyle w:val="a7"/>
            <w:lang w:val="en-US"/>
          </w:rPr>
          <w:t>aliabev</w:t>
        </w:r>
        <w:r w:rsidRPr="00032382">
          <w:rPr>
            <w:rStyle w:val="a7"/>
          </w:rPr>
          <w:t>.</w:t>
        </w:r>
        <w:r w:rsidRPr="00032382">
          <w:rPr>
            <w:rStyle w:val="a7"/>
            <w:lang w:val="en-US"/>
          </w:rPr>
          <w:t>ia</w:t>
        </w:r>
        <w:r w:rsidRPr="00032382">
          <w:rPr>
            <w:rStyle w:val="a7"/>
          </w:rPr>
          <w:t>@</w:t>
        </w:r>
        <w:r w:rsidRPr="00032382">
          <w:rPr>
            <w:rStyle w:val="a7"/>
            <w:lang w:val="en-US"/>
          </w:rPr>
          <w:t>phystech</w:t>
        </w:r>
        <w:r w:rsidRPr="00032382">
          <w:rPr>
            <w:rStyle w:val="a7"/>
          </w:rPr>
          <w:t>.</w:t>
        </w:r>
        <w:r w:rsidRPr="00032382">
          <w:rPr>
            <w:rStyle w:val="a7"/>
            <w:lang w:val="en-US"/>
          </w:rPr>
          <w:t>edu</w:t>
        </w:r>
      </w:hyperlink>
      <w:r>
        <w:rPr>
          <w:vertAlign w:val="superscript"/>
        </w:rPr>
        <w:br/>
      </w:r>
      <w:r w:rsidRPr="007C29FB">
        <w:rPr>
          <w:vertAlign w:val="superscript"/>
        </w:rPr>
        <w:t>2</w:t>
      </w:r>
      <w:r>
        <w:t>ГНЦ РФ ТРИНИТИ, г. Москва, округ Троицк Россия,</w:t>
      </w:r>
      <w:r>
        <w:br/>
      </w:r>
      <w:r w:rsidRPr="0021550D">
        <w:rPr>
          <w:vertAlign w:val="superscript"/>
        </w:rPr>
        <w:t>3</w:t>
      </w:r>
      <w:r w:rsidRPr="0021550D">
        <w:t>ЧУ ГК Росатом «Проектный центр ИТЭР», г. Москва, Россия</w:t>
      </w:r>
    </w:p>
    <w:p w:rsidR="00B9070A" w:rsidRPr="00B9070A" w:rsidRDefault="00B9070A" w:rsidP="00515F59">
      <w:pPr>
        <w:pStyle w:val="Zv-bodyreport"/>
        <w:spacing w:line="230" w:lineRule="auto"/>
      </w:pPr>
      <w:r w:rsidRPr="00B9070A">
        <w:t>Защитные покрытия дивертора и первой стенки ИТЭР будут подвергаться интенсивному плазменно-тепловому воздействию в процессе работы реактора. Экстремальное воздействие на облицовочные материалы будет достигаться во время переходных процессов – срывов шнура и периферийных локальных неустойчивостей (ELM). Фактор теплового воздействия при ELM-событиях составит 15–300 МДж/м</w:t>
      </w:r>
      <w:r w:rsidRPr="006734E0">
        <w:rPr>
          <w:color w:val="000000"/>
          <w:shd w:val="clear" w:color="auto" w:fill="FFFFFF"/>
          <w:vertAlign w:val="superscript"/>
        </w:rPr>
        <w:t>2</w:t>
      </w:r>
      <w:r w:rsidRPr="00B9070A">
        <w:t>с</w:t>
      </w:r>
      <w:r w:rsidRPr="006734E0">
        <w:rPr>
          <w:color w:val="000000"/>
          <w:shd w:val="clear" w:color="auto" w:fill="FFFFFF"/>
          <w:vertAlign w:val="superscript"/>
        </w:rPr>
        <w:t>0.5</w:t>
      </w:r>
      <w:r w:rsidRPr="00B9070A">
        <w:t>, а при срывах – 90–2000 МДж/м</w:t>
      </w:r>
      <w:r w:rsidRPr="006734E0">
        <w:rPr>
          <w:color w:val="000000"/>
          <w:shd w:val="clear" w:color="auto" w:fill="FFFFFF"/>
          <w:vertAlign w:val="superscript"/>
        </w:rPr>
        <w:t>2</w:t>
      </w:r>
      <w:r w:rsidRPr="00B9070A">
        <w:t>с</w:t>
      </w:r>
      <w:r w:rsidRPr="006734E0">
        <w:rPr>
          <w:color w:val="000000"/>
          <w:shd w:val="clear" w:color="auto" w:fill="FFFFFF"/>
          <w:vertAlign w:val="superscript"/>
        </w:rPr>
        <w:t>0.5</w:t>
      </w:r>
      <w:r w:rsidRPr="00B9070A">
        <w:t>. При этом пороги плавления материалов дивертора и первой стенки – вольфрама и бериллия – составляют 50 МДж/м</w:t>
      </w:r>
      <w:r w:rsidRPr="006734E0">
        <w:rPr>
          <w:color w:val="000000"/>
          <w:shd w:val="clear" w:color="auto" w:fill="FFFFFF"/>
          <w:vertAlign w:val="superscript"/>
        </w:rPr>
        <w:t>2</w:t>
      </w:r>
      <w:r w:rsidRPr="00B9070A">
        <w:t>с</w:t>
      </w:r>
      <w:r w:rsidRPr="006734E0">
        <w:rPr>
          <w:color w:val="000000"/>
          <w:shd w:val="clear" w:color="auto" w:fill="FFFFFF"/>
          <w:vertAlign w:val="superscript"/>
        </w:rPr>
        <w:t>0</w:t>
      </w:r>
      <w:r w:rsidRPr="006734E0">
        <w:rPr>
          <w:color w:val="000000" w:themeColor="text1"/>
          <w:shd w:val="clear" w:color="auto" w:fill="FFFFFF"/>
          <w:vertAlign w:val="superscript"/>
        </w:rPr>
        <w:t>.5</w:t>
      </w:r>
      <w:r w:rsidRPr="006734E0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и 28</w:t>
      </w:r>
      <w:r w:rsidRPr="00B9070A">
        <w:t xml:space="preserve"> МДж/м</w:t>
      </w:r>
      <w:r w:rsidRPr="006734E0">
        <w:rPr>
          <w:color w:val="000000"/>
          <w:shd w:val="clear" w:color="auto" w:fill="FFFFFF"/>
          <w:vertAlign w:val="superscript"/>
        </w:rPr>
        <w:t>2</w:t>
      </w:r>
      <w:r w:rsidRPr="00B9070A">
        <w:t>с</w:t>
      </w:r>
      <w:r w:rsidRPr="006734E0">
        <w:rPr>
          <w:color w:val="000000"/>
          <w:shd w:val="clear" w:color="auto" w:fill="FFFFFF"/>
          <w:vertAlign w:val="superscript"/>
        </w:rPr>
        <w:t>0.5</w:t>
      </w:r>
      <w:r w:rsidRPr="00B9070A">
        <w:t xml:space="preserve"> [1]</w:t>
      </w:r>
      <w:r>
        <w:rPr>
          <w:color w:val="000000" w:themeColor="text1"/>
          <w:shd w:val="clear" w:color="auto" w:fill="FFFFFF"/>
        </w:rPr>
        <w:t xml:space="preserve">. </w:t>
      </w:r>
      <w:r w:rsidRPr="00B9070A">
        <w:t>Эрозия облицовочных покрытий за счёт перемещения расплава повлияет на ресурс реактора и требует изучения. В проведённых ранее на установке КСПУ-Т экспериментах показано, что разрушение покрытий будет происходить преимущественно за счет перемещения расплавленного поверхностного слоя [2]. Ввиду сложности этого явления нет полного понимания происходящих физических процессов, поэтому требуется развитие численных моделей и сравнение результатов расчета с экспериментом.</w:t>
      </w:r>
    </w:p>
    <w:p w:rsidR="00B9070A" w:rsidRPr="00B9070A" w:rsidRDefault="00B9070A" w:rsidP="00515F59">
      <w:pPr>
        <w:pStyle w:val="Zv-bodyreport"/>
        <w:spacing w:line="230" w:lineRule="auto"/>
      </w:pPr>
      <w:r w:rsidRPr="00B9070A">
        <w:t>В данной работе представлена расчетная модель, описывающая поведение металла под действием мощного плазменного потока. Модель основана на системе сильно связанных уравнений теплопроводности и гидродинамики. Чтобы затормозить движение материала в твёрдой фазе, применен метод эквивалентной вязкости и введена демпфирующая сила. Свойства материала в модели являются температурно-зависимыми. Для описания теплоемкости в фазовых переходах применен подход эквивалентной энтальпии. В модели учтено испарение материала. Со стороны плазмы на материал действуют два внешних фактора: градиент давления и сила трения. При расчете движения расплава учитывается наличие внешнего магнитного поля.</w:t>
      </w:r>
    </w:p>
    <w:p w:rsidR="00B9070A" w:rsidRPr="00B9070A" w:rsidRDefault="00B9070A" w:rsidP="00515F59">
      <w:pPr>
        <w:pStyle w:val="Zv-bodyreport"/>
        <w:spacing w:line="230" w:lineRule="auto"/>
      </w:pPr>
      <w:r w:rsidRPr="00B9070A">
        <w:t>С помощью данной модели получены значения скорости и перемещения расплава при различных значениях мощности плазменного воздействия. Рассмотрено влияние распределения давления и плотности мощности плазменного потока на итоговый профиль поверхности. Показано, что перемещение расплава нельзя объяснить только лишь наличием градиента давления плазмы по поверхности мишени, что подтверждает выводы работы [2]. Проведено моделирование движения расплава при наличии внешнего магнитного поля. Показано, что включение в модель дополнительной силы трения плазмы позволяет добиться лучшего совпадения результатов моделирования с результатами эксперимента. Результаты расчетов подтверждают образование кольцевой волновой структуры на поверхности мишени, что было обнаружено экспериментально [2]. Показано, что данная особенность связана с периодическим натеканием расплава на уже остывший участок поверхности.</w:t>
      </w:r>
    </w:p>
    <w:p w:rsidR="00B9070A" w:rsidRPr="00B9070A" w:rsidRDefault="00B9070A" w:rsidP="00515F59">
      <w:pPr>
        <w:pStyle w:val="Zv-bodyreport"/>
        <w:spacing w:line="230" w:lineRule="auto"/>
      </w:pPr>
      <w:r w:rsidRPr="00B9070A">
        <w:t>Работа выполнена при финансовой поддержке и в рамках договора № 17706413348220000170/35-22/01 от 28 апреля 2022 года.</w:t>
      </w:r>
    </w:p>
    <w:p w:rsidR="00B9070A" w:rsidRDefault="00B9070A" w:rsidP="00515F59">
      <w:pPr>
        <w:pStyle w:val="Zv-TitleReferences-ru"/>
        <w:spacing w:line="230" w:lineRule="auto"/>
      </w:pPr>
      <w:r>
        <w:t>Литература</w:t>
      </w:r>
    </w:p>
    <w:p w:rsidR="00B9070A" w:rsidRPr="006734E0" w:rsidRDefault="00B9070A" w:rsidP="00515F59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734E0">
        <w:rPr>
          <w:bCs/>
          <w:lang w:val="en-US"/>
        </w:rPr>
        <w:t xml:space="preserve">Pitts R.A., Carpentier S., Escourbiac F. et al. </w:t>
      </w:r>
      <w:r w:rsidRPr="006734E0">
        <w:rPr>
          <w:lang w:val="en-US"/>
        </w:rPr>
        <w:t>A full tungsten divertor for ITER: Physics issues and design status. // Journal of Nuclear Material</w:t>
      </w:r>
      <w:r>
        <w:rPr>
          <w:lang w:val="en-US"/>
        </w:rPr>
        <w:t>s. – 2013. – V.438. – P.S48-</w:t>
      </w:r>
      <w:r w:rsidRPr="00AA3094">
        <w:rPr>
          <w:lang w:val="en-US"/>
        </w:rPr>
        <w:t>S56.</w:t>
      </w:r>
    </w:p>
    <w:p w:rsidR="00B9070A" w:rsidRPr="0075377F" w:rsidRDefault="00B9070A" w:rsidP="00515F59">
      <w:pPr>
        <w:pStyle w:val="Zv-References-ru"/>
        <w:numPr>
          <w:ilvl w:val="0"/>
          <w:numId w:val="1"/>
        </w:numPr>
        <w:spacing w:line="230" w:lineRule="auto"/>
      </w:pPr>
      <w:r>
        <w:t>Позняк И.М., Климов Н.С., Подковыров В.Л. и др.– ВАНТ, Сер. Термоядерный синтез, 2012, Т.35, №4, С.23-33.</w:t>
      </w:r>
    </w:p>
    <w:sectPr w:rsidR="00B9070A" w:rsidRPr="007537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46D" w:rsidRDefault="0003046D">
      <w:r>
        <w:separator/>
      </w:r>
    </w:p>
  </w:endnote>
  <w:endnote w:type="continuationSeparator" w:id="0">
    <w:p w:rsidR="0003046D" w:rsidRDefault="0003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4E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9070A" w:rsidRDefault="00B9070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302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46D" w:rsidRDefault="0003046D">
      <w:r>
        <w:separator/>
      </w:r>
    </w:p>
  </w:footnote>
  <w:footnote w:type="continuationSeparator" w:id="0">
    <w:p w:rsidR="0003046D" w:rsidRDefault="0003046D">
      <w:r>
        <w:continuationSeparator/>
      </w:r>
    </w:p>
  </w:footnote>
  <w:footnote w:id="1">
    <w:p w:rsidR="00515F59" w:rsidRPr="00515F59" w:rsidRDefault="00515F5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515F5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15F59">
      <w:rPr>
        <w:sz w:val="20"/>
      </w:rPr>
      <w:t>20</w:t>
    </w:r>
    <w:r w:rsidR="00C62CFE">
      <w:rPr>
        <w:sz w:val="20"/>
      </w:rPr>
      <w:t xml:space="preserve"> – </w:t>
    </w:r>
    <w:r w:rsidR="00700C3A" w:rsidRPr="00515F59">
      <w:rPr>
        <w:sz w:val="20"/>
      </w:rPr>
      <w:t>2</w:t>
    </w:r>
    <w:r w:rsidR="00577A8A" w:rsidRPr="00515F5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15F59">
      <w:rPr>
        <w:sz w:val="20"/>
      </w:rPr>
      <w:t>2</w:t>
    </w:r>
    <w:r w:rsidR="00700C3A" w:rsidRPr="00515F5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44E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3B9D"/>
    <w:rsid w:val="0003046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3B9D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5F5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C099D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070A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44E52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9070A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9070A"/>
    <w:rPr>
      <w:sz w:val="24"/>
      <w:szCs w:val="24"/>
    </w:rPr>
  </w:style>
  <w:style w:type="paragraph" w:styleId="a8">
    <w:name w:val="footnote text"/>
    <w:basedOn w:val="a"/>
    <w:link w:val="a9"/>
    <w:rsid w:val="00515F5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15F59"/>
  </w:style>
  <w:style w:type="character" w:styleId="aa">
    <w:name w:val="footnote reference"/>
    <w:basedOn w:val="a0"/>
    <w:rsid w:val="0051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r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W-Alyab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2D29-A673-4E0F-81FA-7DF98A71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423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ДВИЖЕНИЯ РАСПЛАВЛЕННОГО МЕТАЛЛИЧЕСКОГО СЛОЯ ПРИ ВОЗДЕЙСТВИИ ИНТЕНСИВНЫХ ПЛАЗМЕННЫХ ПОТОКОВ</dc:title>
  <dc:creator/>
  <cp:lastModifiedBy>Сатунин</cp:lastModifiedBy>
  <cp:revision>3</cp:revision>
  <cp:lastPrinted>1601-01-01T00:00:00Z</cp:lastPrinted>
  <dcterms:created xsi:type="dcterms:W3CDTF">2023-02-18T15:31:00Z</dcterms:created>
  <dcterms:modified xsi:type="dcterms:W3CDTF">2023-05-22T11:11:00Z</dcterms:modified>
</cp:coreProperties>
</file>