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FE7" w:rsidRPr="007869EA" w:rsidRDefault="00945FE7" w:rsidP="00945FE7">
      <w:pPr>
        <w:pStyle w:val="Zv-Titlereport"/>
      </w:pPr>
      <w:r>
        <w:t>Роботизированный ультразвуковой контроль геометрически сложных энергонагруженных компонентов ИТЭР</w:t>
      </w:r>
      <w:r w:rsidR="007869EA" w:rsidRPr="007869EA">
        <w:t xml:space="preserve"> </w:t>
      </w:r>
      <w:r w:rsidR="007869EA">
        <w:rPr>
          <w:rStyle w:val="aa"/>
        </w:rPr>
        <w:footnoteReference w:customMarkFollows="1" w:id="1"/>
        <w:t>*)</w:t>
      </w:r>
    </w:p>
    <w:p w:rsidR="00945FE7" w:rsidRPr="007869EA" w:rsidRDefault="00945FE7" w:rsidP="00945FE7">
      <w:pPr>
        <w:pStyle w:val="Zv-Author"/>
        <w:rPr>
          <w:lang w:val="en-US"/>
        </w:rPr>
      </w:pPr>
      <w:r w:rsidRPr="0030649A">
        <w:rPr>
          <w:u w:val="single"/>
        </w:rPr>
        <w:t>Королев</w:t>
      </w:r>
      <w:r w:rsidRPr="007869EA">
        <w:rPr>
          <w:u w:val="single"/>
          <w:lang w:val="en-US"/>
        </w:rPr>
        <w:t xml:space="preserve"> </w:t>
      </w:r>
      <w:r w:rsidRPr="0030649A">
        <w:rPr>
          <w:u w:val="single"/>
        </w:rPr>
        <w:t>Ю</w:t>
      </w:r>
      <w:r w:rsidRPr="007869EA">
        <w:rPr>
          <w:u w:val="single"/>
          <w:lang w:val="en-US"/>
        </w:rPr>
        <w:t>.</w:t>
      </w:r>
      <w:r w:rsidRPr="0030649A">
        <w:rPr>
          <w:u w:val="single"/>
        </w:rPr>
        <w:t>А</w:t>
      </w:r>
      <w:r w:rsidRPr="007869EA">
        <w:rPr>
          <w:lang w:val="en-US"/>
        </w:rPr>
        <w:t xml:space="preserve">., </w:t>
      </w:r>
      <w:r>
        <w:t>Лянзберг</w:t>
      </w:r>
      <w:r w:rsidRPr="007869EA">
        <w:rPr>
          <w:lang w:val="en-US"/>
        </w:rPr>
        <w:t xml:space="preserve"> </w:t>
      </w:r>
      <w:r>
        <w:t>Д</w:t>
      </w:r>
      <w:r w:rsidRPr="007869EA">
        <w:rPr>
          <w:lang w:val="en-US"/>
        </w:rPr>
        <w:t>.</w:t>
      </w:r>
      <w:r>
        <w:t>В</w:t>
      </w:r>
      <w:r w:rsidRPr="007869EA">
        <w:rPr>
          <w:lang w:val="en-US"/>
        </w:rPr>
        <w:t xml:space="preserve">., </w:t>
      </w:r>
      <w:r>
        <w:t>Гурьева</w:t>
      </w:r>
      <w:r w:rsidRPr="007869EA">
        <w:rPr>
          <w:lang w:val="en-US"/>
        </w:rPr>
        <w:t xml:space="preserve"> </w:t>
      </w:r>
      <w:r>
        <w:t>Т</w:t>
      </w:r>
      <w:r w:rsidRPr="007869EA">
        <w:rPr>
          <w:lang w:val="en-US"/>
        </w:rPr>
        <w:t>.</w:t>
      </w:r>
      <w:r>
        <w:t>М</w:t>
      </w:r>
      <w:r w:rsidRPr="007869EA">
        <w:rPr>
          <w:lang w:val="en-US"/>
        </w:rPr>
        <w:t xml:space="preserve">., </w:t>
      </w:r>
      <w:r>
        <w:t>Ефимов</w:t>
      </w:r>
      <w:r w:rsidRPr="007869EA">
        <w:rPr>
          <w:lang w:val="en-US"/>
        </w:rPr>
        <w:t xml:space="preserve"> </w:t>
      </w:r>
      <w:r>
        <w:t>Г</w:t>
      </w:r>
      <w:r w:rsidRPr="007869EA">
        <w:rPr>
          <w:lang w:val="en-US"/>
        </w:rPr>
        <w:t>.</w:t>
      </w:r>
      <w:r>
        <w:t>О</w:t>
      </w:r>
      <w:r w:rsidRPr="007869EA">
        <w:rPr>
          <w:lang w:val="en-US"/>
        </w:rPr>
        <w:t xml:space="preserve">., </w:t>
      </w:r>
      <w:r>
        <w:t>Синицына</w:t>
      </w:r>
      <w:r w:rsidRPr="007869EA">
        <w:rPr>
          <w:lang w:val="en-US"/>
        </w:rPr>
        <w:t xml:space="preserve"> </w:t>
      </w:r>
      <w:r>
        <w:t>К</w:t>
      </w:r>
      <w:r w:rsidRPr="007869EA">
        <w:rPr>
          <w:lang w:val="en-US"/>
        </w:rPr>
        <w:t>.</w:t>
      </w:r>
      <w:r>
        <w:t>А</w:t>
      </w:r>
      <w:r w:rsidRPr="007869EA">
        <w:rPr>
          <w:lang w:val="en-US"/>
        </w:rPr>
        <w:t xml:space="preserve">., </w:t>
      </w:r>
      <w:r>
        <w:t>Пискарев</w:t>
      </w:r>
      <w:r>
        <w:rPr>
          <w:lang w:val="en-US"/>
        </w:rPr>
        <w:t> </w:t>
      </w:r>
      <w:r>
        <w:t>П</w:t>
      </w:r>
      <w:r w:rsidRPr="007869EA">
        <w:rPr>
          <w:lang w:val="en-US"/>
        </w:rPr>
        <w:t>.</w:t>
      </w:r>
      <w:r>
        <w:t>Ю</w:t>
      </w:r>
      <w:r w:rsidRPr="007869EA">
        <w:rPr>
          <w:lang w:val="en-US"/>
        </w:rPr>
        <w:t>.</w:t>
      </w:r>
    </w:p>
    <w:p w:rsidR="00945FE7" w:rsidRPr="00945FE7" w:rsidRDefault="00945FE7" w:rsidP="00945FE7">
      <w:pPr>
        <w:pStyle w:val="Zv-Organization"/>
      </w:pPr>
      <w:r w:rsidRPr="00653B8C">
        <w:t>Акционерное общество «НИИЭФА им. Д.В. Ефремова»</w:t>
      </w:r>
      <w:r>
        <w:t xml:space="preserve">, </w:t>
      </w:r>
      <w:r w:rsidRPr="005940EF">
        <w:t xml:space="preserve">Санкт-Петербург, Российская Федерация, </w:t>
      </w:r>
      <w:hyperlink r:id="rId8" w:history="1">
        <w:r w:rsidRPr="00A423DA">
          <w:rPr>
            <w:rStyle w:val="a7"/>
          </w:rPr>
          <w:t>mail@niiefa.spb.su</w:t>
        </w:r>
      </w:hyperlink>
    </w:p>
    <w:p w:rsidR="00945FE7" w:rsidRDefault="00945FE7" w:rsidP="00945FE7">
      <w:pPr>
        <w:pStyle w:val="Zv-bodyreport"/>
      </w:pPr>
      <w:r>
        <w:t>Для выполнения УЗК энергонагруженных компонентов ИТЭР необходимо решить ряд как методических задач, связанных с отсутствием мировой практики контроля подобных изделий и материалов, так и ряд практических задач, вызванных сложным акустическим поведением материалов и нетривиальной геометрией изделий.</w:t>
      </w:r>
    </w:p>
    <w:p w:rsidR="00945FE7" w:rsidRDefault="00945FE7" w:rsidP="00945FE7">
      <w:pPr>
        <w:pStyle w:val="Zv-bodyreport"/>
      </w:pPr>
      <w:r>
        <w:t>В энергонагруженных компонентах ИТЭР УЗК подлежит ряд соединений, отвечающих за устойчивость облицовки, обращенной к плазме и надежность теплосъемной системы, это:</w:t>
      </w:r>
    </w:p>
    <w:p w:rsidR="00945FE7" w:rsidRDefault="00945FE7" w:rsidP="00945FE7">
      <w:pPr>
        <w:pStyle w:val="Zv-bodyreport"/>
        <w:numPr>
          <w:ilvl w:val="0"/>
          <w:numId w:val="8"/>
        </w:numPr>
      </w:pPr>
      <w:r>
        <w:t>соединение стального основания и бронзовой крышки гипервапатрона панелей первой стенки (ППС), выполненное диффузионной сваркой;</w:t>
      </w:r>
    </w:p>
    <w:p w:rsidR="00945FE7" w:rsidRDefault="00945FE7" w:rsidP="00945FE7">
      <w:pPr>
        <w:pStyle w:val="Zv-bodyreport"/>
        <w:numPr>
          <w:ilvl w:val="0"/>
          <w:numId w:val="8"/>
        </w:numPr>
      </w:pPr>
      <w:r>
        <w:t>соединение стального основания и бронзовой крышки гипервапатрона Дивертора, выполненное сваркой взрывом;</w:t>
      </w:r>
    </w:p>
    <w:p w:rsidR="00945FE7" w:rsidRDefault="00945FE7" w:rsidP="00945FE7">
      <w:pPr>
        <w:pStyle w:val="Zv-bodyreport"/>
        <w:numPr>
          <w:ilvl w:val="0"/>
          <w:numId w:val="8"/>
        </w:numPr>
      </w:pPr>
      <w:r>
        <w:t>паяное соединение бериллиевой облицовки ППС к бронзе гипервапатрона;</w:t>
      </w:r>
    </w:p>
    <w:p w:rsidR="00945FE7" w:rsidRDefault="00945FE7" w:rsidP="00945FE7">
      <w:pPr>
        <w:pStyle w:val="Zv-bodyreport"/>
        <w:numPr>
          <w:ilvl w:val="0"/>
          <w:numId w:val="8"/>
        </w:numPr>
      </w:pPr>
      <w:r>
        <w:t>наплавка тонкого медного слоя на вольфрамовую облицовку Дивертора;</w:t>
      </w:r>
    </w:p>
    <w:p w:rsidR="00945FE7" w:rsidRDefault="00945FE7" w:rsidP="00945FE7">
      <w:pPr>
        <w:pStyle w:val="Zv-bodyreport"/>
        <w:numPr>
          <w:ilvl w:val="0"/>
          <w:numId w:val="8"/>
        </w:numPr>
      </w:pPr>
      <w:r>
        <w:t>паяное соединение медно-вольфрамовой облицовки Дивертора к бронзе гипервапатрона.</w:t>
      </w:r>
    </w:p>
    <w:p w:rsidR="00945FE7" w:rsidRDefault="00945FE7" w:rsidP="00945FE7">
      <w:pPr>
        <w:pStyle w:val="Zv-bodyreport"/>
      </w:pPr>
      <w:r>
        <w:t>При разработке методического комплекса для выполнения УЗК энергонагруженных компонентов был выбран подход, минимизирующий вероятность ошибки, связанной с человеческим фактором. Для этого при решении задач УЗК используется шестиосевой промышленный робот в качестве манипулятора.</w:t>
      </w:r>
    </w:p>
    <w:p w:rsidR="00945FE7" w:rsidRPr="00126D0F" w:rsidRDefault="00945FE7" w:rsidP="00945FE7">
      <w:pPr>
        <w:pStyle w:val="Zv-bodyreport"/>
      </w:pPr>
      <w:r w:rsidRPr="00126D0F">
        <w:t xml:space="preserve">В данной </w:t>
      </w:r>
      <w:r>
        <w:t>статье</w:t>
      </w:r>
      <w:r w:rsidRPr="00126D0F">
        <w:t xml:space="preserve"> сведены результаты </w:t>
      </w:r>
      <w:r>
        <w:t>применения роботизированных установок УЗК. Также приведены практические результаты исследования</w:t>
      </w:r>
      <w:r w:rsidRPr="00126D0F">
        <w:t xml:space="preserve"> </w:t>
      </w:r>
      <w:r>
        <w:t xml:space="preserve">пределов выявляемости несплошностей паяного соединения бериллий/бронза и диффузионного сварного </w:t>
      </w:r>
      <w:r w:rsidRPr="00126D0F">
        <w:t>соединени</w:t>
      </w:r>
      <w:r>
        <w:t xml:space="preserve">я бронза/сталь при контроле через </w:t>
      </w:r>
      <w:r w:rsidRPr="00126D0F">
        <w:t>бериллиевую облицовку.</w:t>
      </w:r>
      <w:r>
        <w:t xml:space="preserve"> В статье показано, что соединение</w:t>
      </w:r>
      <w:r w:rsidRPr="00BD6B04">
        <w:t xml:space="preserve"> </w:t>
      </w:r>
      <w:r>
        <w:t xml:space="preserve">бериллий/бронза можно уверенно контролировать с чувствительностью </w:t>
      </w:r>
      <w:r>
        <w:rPr>
          <w:lang w:val="en-US"/>
        </w:rPr>
        <w:t>D</w:t>
      </w:r>
      <w:r>
        <w:rPr>
          <w:vertAlign w:val="subscript"/>
        </w:rPr>
        <w:t>э</w:t>
      </w:r>
      <w:r>
        <w:t xml:space="preserve"> = </w:t>
      </w:r>
      <w:r w:rsidRPr="004E6580">
        <w:t>2</w:t>
      </w:r>
      <w:r>
        <w:t xml:space="preserve">мм. Для </w:t>
      </w:r>
      <w:r w:rsidRPr="00126D0F">
        <w:t>соединени</w:t>
      </w:r>
      <w:r>
        <w:t xml:space="preserve">я бронза/сталь при контроле через облицовку на стадиях после пайки и после термообработки уверенно выявляются дефекты с </w:t>
      </w:r>
      <w:r>
        <w:rPr>
          <w:lang w:val="en-US"/>
        </w:rPr>
        <w:t>D</w:t>
      </w:r>
      <w:r>
        <w:rPr>
          <w:vertAlign w:val="subscript"/>
        </w:rPr>
        <w:t>э</w:t>
      </w:r>
      <w:r>
        <w:t xml:space="preserve"> = 2мм в зонах под облицовкой и </w:t>
      </w:r>
      <w:r>
        <w:rPr>
          <w:lang w:val="en-US"/>
        </w:rPr>
        <w:t>D</w:t>
      </w:r>
      <w:r>
        <w:rPr>
          <w:vertAlign w:val="subscript"/>
        </w:rPr>
        <w:t>э</w:t>
      </w:r>
      <w:r>
        <w:t xml:space="preserve"> = 3 мм в зонах между плитками облицовки. На стадии после проведения вакуумных испытаний облицовка становится неконтролепригодной для УЗК из-за затухания на поверхности бериллия. Но проведение дополнительной термообработки делает бериллий вновь проницаемым для звука. Наиболее эффективным оказался контроль иммерсионными датчиками с частотой от 5 до 7,5 МГц и диаметром пьезоэлемента ½ дюйма.</w:t>
      </w:r>
    </w:p>
    <w:p w:rsidR="00945FE7" w:rsidRDefault="00945FE7" w:rsidP="00945FE7">
      <w:pPr>
        <w:pStyle w:val="Zv-bodyreport"/>
      </w:pPr>
      <w:r w:rsidRPr="00126D0F">
        <w:t>В выводе</w:t>
      </w:r>
      <w:r>
        <w:t xml:space="preserve"> делается заключение, что применение роботизированного комплекса для выполнения УЗК позволяет выдержать требования </w:t>
      </w:r>
      <w:r w:rsidRPr="00126D0F">
        <w:t>ИТЭР</w:t>
      </w:r>
      <w:r>
        <w:t xml:space="preserve"> к качеству продукции </w:t>
      </w:r>
      <w:r w:rsidRPr="00126D0F">
        <w:t>как на стадии изготовления прототипа, так и в серийном производстве.</w:t>
      </w:r>
      <w:r>
        <w:t xml:space="preserve"> УЗК на стадии после припайки бериллия может проводится с требуемой чувствительностью, но имеет ряд ограничений, связанных с потерями звука в материале облицовки и в межплиточном пространстве.</w:t>
      </w:r>
    </w:p>
    <w:p w:rsidR="00654A7B" w:rsidRPr="00945FE7" w:rsidRDefault="00654A7B"/>
    <w:sectPr w:rsidR="00654A7B" w:rsidRPr="00945FE7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FB0" w:rsidRDefault="00C77FB0">
      <w:r>
        <w:separator/>
      </w:r>
    </w:p>
  </w:endnote>
  <w:endnote w:type="continuationSeparator" w:id="0">
    <w:p w:rsidR="00C77FB0" w:rsidRDefault="00C77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9708A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D26B6F" w:rsidRDefault="00D26B6F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283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FB0" w:rsidRDefault="00C77FB0">
      <w:r>
        <w:separator/>
      </w:r>
    </w:p>
  </w:footnote>
  <w:footnote w:type="continuationSeparator" w:id="0">
    <w:p w:rsidR="00C77FB0" w:rsidRDefault="00C77FB0">
      <w:r>
        <w:continuationSeparator/>
      </w:r>
    </w:p>
  </w:footnote>
  <w:footnote w:id="1">
    <w:p w:rsidR="007869EA" w:rsidRPr="007869EA" w:rsidRDefault="007869EA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7869EA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945FE7">
      <w:rPr>
        <w:sz w:val="20"/>
      </w:rPr>
      <w:t>20</w:t>
    </w:r>
    <w:r w:rsidR="00C62CFE">
      <w:rPr>
        <w:sz w:val="20"/>
      </w:rPr>
      <w:t xml:space="preserve"> – </w:t>
    </w:r>
    <w:r w:rsidR="00700C3A" w:rsidRPr="00945FE7">
      <w:rPr>
        <w:sz w:val="20"/>
      </w:rPr>
      <w:t>2</w:t>
    </w:r>
    <w:r w:rsidR="00577A8A" w:rsidRPr="00945FE7">
      <w:rPr>
        <w:sz w:val="20"/>
      </w:rPr>
      <w:t>4</w:t>
    </w:r>
    <w:r w:rsidR="00C62CFE">
      <w:rPr>
        <w:sz w:val="20"/>
      </w:rPr>
      <w:t xml:space="preserve"> марта 20</w:t>
    </w:r>
    <w:r w:rsidR="00C62CFE" w:rsidRPr="00945FE7">
      <w:rPr>
        <w:sz w:val="20"/>
      </w:rPr>
      <w:t>2</w:t>
    </w:r>
    <w:r w:rsidR="00700C3A" w:rsidRPr="00945FE7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9708A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21791D"/>
    <w:multiLevelType w:val="hybridMultilevel"/>
    <w:tmpl w:val="4BB6E08A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77FB0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5924CF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869EA"/>
    <w:rsid w:val="007B6378"/>
    <w:rsid w:val="007D3F59"/>
    <w:rsid w:val="00802D35"/>
    <w:rsid w:val="008E2894"/>
    <w:rsid w:val="009352E6"/>
    <w:rsid w:val="00945FE7"/>
    <w:rsid w:val="0094721E"/>
    <w:rsid w:val="009551FC"/>
    <w:rsid w:val="009708AB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77FB0"/>
    <w:rsid w:val="00C80EC3"/>
    <w:rsid w:val="00CA791E"/>
    <w:rsid w:val="00CD22CF"/>
    <w:rsid w:val="00CE0E75"/>
    <w:rsid w:val="00D26B6F"/>
    <w:rsid w:val="00D47F19"/>
    <w:rsid w:val="00DA4715"/>
    <w:rsid w:val="00DE16AD"/>
    <w:rsid w:val="00DF1C1D"/>
    <w:rsid w:val="00DF6D4D"/>
    <w:rsid w:val="00E1331D"/>
    <w:rsid w:val="00E33BDA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945FE7"/>
    <w:rPr>
      <w:sz w:val="24"/>
      <w:szCs w:val="24"/>
    </w:rPr>
  </w:style>
  <w:style w:type="character" w:styleId="a7">
    <w:name w:val="Hyperlink"/>
    <w:basedOn w:val="a0"/>
    <w:rsid w:val="00945FE7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7869EA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7869EA"/>
  </w:style>
  <w:style w:type="character" w:styleId="aa">
    <w:name w:val="footnote reference"/>
    <w:basedOn w:val="a0"/>
    <w:rsid w:val="007869E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niiefa.spb.s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IS-Korol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64D4AE-BD7C-47FB-BFA1-0C0E5780C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3</TotalTime>
  <Pages>1</Pages>
  <Words>350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РОБОТИЗИРОВАННЫЙ УЛЬТРАЗВУКОВОЙ КОНТРОЛЬ ГЕОМЕТРИЧЕСКИ СЛОЖНЫХ ЭНЕРГОНАГРУЖЕННЫХ КОМПОНЕНТОВ ИТЭР</dc:title>
  <dc:creator/>
  <cp:lastModifiedBy>Сатунин</cp:lastModifiedBy>
  <cp:revision>3</cp:revision>
  <cp:lastPrinted>1601-01-01T00:00:00Z</cp:lastPrinted>
  <dcterms:created xsi:type="dcterms:W3CDTF">2023-02-13T12:17:00Z</dcterms:created>
  <dcterms:modified xsi:type="dcterms:W3CDTF">2023-05-22T10:12:00Z</dcterms:modified>
</cp:coreProperties>
</file>