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11" w:rsidRPr="002B4F61" w:rsidRDefault="00327811" w:rsidP="00327811">
      <w:pPr>
        <w:pStyle w:val="Zv-Titlereport"/>
        <w:rPr>
          <w:bCs/>
        </w:rPr>
      </w:pPr>
      <w:r w:rsidRPr="00887227">
        <w:rPr>
          <w:bCs/>
        </w:rPr>
        <w:t>Исследования работоспособности защитного размыкателя системы быстрого вывода энергии из сверхпроводниковых катушек ИТЭР</w:t>
      </w:r>
      <w:r w:rsidR="002B4F61" w:rsidRPr="002B4F61">
        <w:rPr>
          <w:bCs/>
        </w:rPr>
        <w:t xml:space="preserve"> </w:t>
      </w:r>
      <w:r w:rsidR="002B4F61">
        <w:rPr>
          <w:rStyle w:val="aa"/>
          <w:bCs/>
        </w:rPr>
        <w:footnoteReference w:customMarkFollows="1" w:id="1"/>
        <w:t>*)</w:t>
      </w:r>
    </w:p>
    <w:p w:rsidR="00327811" w:rsidRPr="002B4F61" w:rsidRDefault="00327811" w:rsidP="00327811">
      <w:pPr>
        <w:pStyle w:val="Zv-Author"/>
        <w:rPr>
          <w:lang w:val="en-US"/>
        </w:rPr>
      </w:pPr>
      <w:r w:rsidRPr="002B4F61">
        <w:rPr>
          <w:vertAlign w:val="superscript"/>
          <w:lang w:val="en-US"/>
        </w:rPr>
        <w:t>1</w:t>
      </w:r>
      <w:r w:rsidRPr="00887227">
        <w:t>Алексеев</w:t>
      </w:r>
      <w:r w:rsidRPr="002B4F61">
        <w:rPr>
          <w:lang w:val="en-US"/>
        </w:rPr>
        <w:t xml:space="preserve"> </w:t>
      </w:r>
      <w:r w:rsidRPr="00887227">
        <w:t>Д</w:t>
      </w:r>
      <w:r w:rsidRPr="002B4F61">
        <w:rPr>
          <w:lang w:val="en-US"/>
        </w:rPr>
        <w:t>.</w:t>
      </w:r>
      <w:r w:rsidRPr="00887227">
        <w:t>И</w:t>
      </w:r>
      <w:r w:rsidRPr="002B4F61">
        <w:rPr>
          <w:lang w:val="en-US"/>
        </w:rPr>
        <w:t xml:space="preserve">., </w:t>
      </w:r>
      <w:r w:rsidRPr="002B4F61">
        <w:rPr>
          <w:vertAlign w:val="superscript"/>
          <w:lang w:val="en-US"/>
        </w:rPr>
        <w:t>1</w:t>
      </w:r>
      <w:r w:rsidRPr="00887227">
        <w:t>Карпишин</w:t>
      </w:r>
      <w:r w:rsidRPr="002B4F61">
        <w:rPr>
          <w:lang w:val="en-US"/>
        </w:rPr>
        <w:t xml:space="preserve"> </w:t>
      </w:r>
      <w:r w:rsidRPr="00887227">
        <w:t>М</w:t>
      </w:r>
      <w:r w:rsidRPr="002B4F61">
        <w:rPr>
          <w:lang w:val="en-US"/>
        </w:rPr>
        <w:t>.</w:t>
      </w:r>
      <w:r w:rsidRPr="00887227">
        <w:t>В</w:t>
      </w:r>
      <w:r w:rsidRPr="002B4F61">
        <w:rPr>
          <w:lang w:val="en-US"/>
        </w:rPr>
        <w:t xml:space="preserve">., </w:t>
      </w:r>
      <w:r w:rsidRPr="002B4F61">
        <w:rPr>
          <w:vertAlign w:val="superscript"/>
          <w:lang w:val="en-US"/>
        </w:rPr>
        <w:t>2</w:t>
      </w:r>
      <w:r w:rsidRPr="00887227">
        <w:t>Кривошеев</w:t>
      </w:r>
      <w:r w:rsidRPr="002B4F61">
        <w:rPr>
          <w:lang w:val="en-US"/>
        </w:rPr>
        <w:t xml:space="preserve"> </w:t>
      </w:r>
      <w:r w:rsidRPr="00887227">
        <w:t>С</w:t>
      </w:r>
      <w:r w:rsidRPr="002B4F61">
        <w:rPr>
          <w:lang w:val="en-US"/>
        </w:rPr>
        <w:t>.</w:t>
      </w:r>
      <w:r w:rsidRPr="00887227">
        <w:t>И</w:t>
      </w:r>
      <w:r w:rsidRPr="002B4F61">
        <w:rPr>
          <w:lang w:val="en-US"/>
        </w:rPr>
        <w:t xml:space="preserve">., </w:t>
      </w:r>
      <w:r w:rsidRPr="002B4F61">
        <w:rPr>
          <w:vertAlign w:val="superscript"/>
          <w:lang w:val="en-US"/>
        </w:rPr>
        <w:t>1</w:t>
      </w:r>
      <w:r w:rsidRPr="00887227">
        <w:rPr>
          <w:u w:val="single"/>
        </w:rPr>
        <w:t>Манзук</w:t>
      </w:r>
      <w:r w:rsidRPr="002B4F61">
        <w:rPr>
          <w:u w:val="single"/>
          <w:lang w:val="en-US"/>
        </w:rPr>
        <w:t xml:space="preserve"> </w:t>
      </w:r>
      <w:r w:rsidRPr="00887227">
        <w:rPr>
          <w:u w:val="single"/>
        </w:rPr>
        <w:t>М</w:t>
      </w:r>
      <w:r w:rsidRPr="002B4F61">
        <w:rPr>
          <w:u w:val="single"/>
          <w:lang w:val="en-US"/>
        </w:rPr>
        <w:t>.</w:t>
      </w:r>
      <w:r w:rsidRPr="00887227">
        <w:rPr>
          <w:u w:val="single"/>
        </w:rPr>
        <w:t>В</w:t>
      </w:r>
      <w:r w:rsidRPr="002B4F61">
        <w:rPr>
          <w:u w:val="single"/>
          <w:lang w:val="en-US"/>
        </w:rPr>
        <w:t>.</w:t>
      </w:r>
      <w:r w:rsidRPr="002B4F61">
        <w:rPr>
          <w:lang w:val="en-US"/>
        </w:rPr>
        <w:t xml:space="preserve">, </w:t>
      </w:r>
      <w:r w:rsidRPr="002B4F61">
        <w:rPr>
          <w:vertAlign w:val="superscript"/>
          <w:lang w:val="en-US"/>
        </w:rPr>
        <w:t>1</w:t>
      </w:r>
      <w:r w:rsidRPr="00887227">
        <w:t>Рошаль</w:t>
      </w:r>
      <w:r w:rsidRPr="002B4F61">
        <w:rPr>
          <w:lang w:val="en-US"/>
        </w:rPr>
        <w:t> </w:t>
      </w:r>
      <w:r w:rsidRPr="00887227">
        <w:t>А</w:t>
      </w:r>
      <w:r w:rsidRPr="002B4F61">
        <w:rPr>
          <w:lang w:val="en-US"/>
        </w:rPr>
        <w:t>.</w:t>
      </w:r>
      <w:r w:rsidRPr="00887227">
        <w:t>Г</w:t>
      </w:r>
      <w:r w:rsidRPr="002B4F61">
        <w:rPr>
          <w:lang w:val="en-US"/>
        </w:rPr>
        <w:t>.,</w:t>
      </w:r>
      <w:r w:rsidRPr="002B4F61">
        <w:rPr>
          <w:vertAlign w:val="superscript"/>
          <w:lang w:val="en-US"/>
        </w:rPr>
        <w:t xml:space="preserve"> 1</w:t>
      </w:r>
      <w:r w:rsidRPr="00887227">
        <w:t>Семенов</w:t>
      </w:r>
      <w:r w:rsidRPr="002B4F61">
        <w:rPr>
          <w:lang w:val="en-US"/>
        </w:rPr>
        <w:t xml:space="preserve"> </w:t>
      </w:r>
      <w:r w:rsidRPr="00887227">
        <w:t>А</w:t>
      </w:r>
      <w:r w:rsidRPr="002B4F61">
        <w:rPr>
          <w:lang w:val="en-US"/>
        </w:rPr>
        <w:t>.</w:t>
      </w:r>
      <w:r w:rsidRPr="00887227">
        <w:t>И</w:t>
      </w:r>
      <w:r w:rsidRPr="002B4F61">
        <w:rPr>
          <w:lang w:val="en-US"/>
        </w:rPr>
        <w:t xml:space="preserve">., </w:t>
      </w:r>
      <w:r w:rsidRPr="002B4F61">
        <w:rPr>
          <w:vertAlign w:val="superscript"/>
          <w:lang w:val="en-US"/>
        </w:rPr>
        <w:t>1</w:t>
      </w:r>
      <w:r w:rsidRPr="00887227">
        <w:t>Соленый</w:t>
      </w:r>
      <w:r w:rsidRPr="002B4F61">
        <w:rPr>
          <w:lang w:val="en-US"/>
        </w:rPr>
        <w:t xml:space="preserve"> </w:t>
      </w:r>
      <w:r w:rsidRPr="00887227">
        <w:t>А</w:t>
      </w:r>
      <w:r w:rsidRPr="002B4F61">
        <w:rPr>
          <w:lang w:val="en-US"/>
        </w:rPr>
        <w:t>.</w:t>
      </w:r>
      <w:r w:rsidRPr="00887227">
        <w:t>А</w:t>
      </w:r>
      <w:r w:rsidRPr="002B4F61">
        <w:rPr>
          <w:lang w:val="en-US"/>
        </w:rPr>
        <w:t>.</w:t>
      </w:r>
    </w:p>
    <w:p w:rsidR="00327811" w:rsidRPr="00B53A62" w:rsidRDefault="00327811" w:rsidP="00327811">
      <w:pPr>
        <w:pStyle w:val="Zv-Organization"/>
      </w:pPr>
      <w:r w:rsidRPr="007142D9">
        <w:rPr>
          <w:vertAlign w:val="superscript"/>
        </w:rPr>
        <w:t>1</w:t>
      </w:r>
      <w:r w:rsidRPr="00327811">
        <w:t xml:space="preserve">Акционерное Общество «НИИЭФА им. </w:t>
      </w:r>
      <w:r w:rsidRPr="00B53A62">
        <w:t>Д.В. Ефремова», Санкт-Петербург, Россия,</w:t>
      </w:r>
      <w:r w:rsidRPr="00327811">
        <w:br/>
        <w:t xml:space="preserve">    </w:t>
      </w:r>
      <w:r w:rsidRPr="00B53A62">
        <w:t xml:space="preserve"> </w:t>
      </w:r>
      <w:hyperlink r:id="rId8" w:history="1">
        <w:r w:rsidRPr="008378D8">
          <w:rPr>
            <w:rStyle w:val="a7"/>
            <w:lang w:val="en-US"/>
          </w:rPr>
          <w:t>manzuk</w:t>
        </w:r>
        <w:r w:rsidRPr="00B53A62">
          <w:rPr>
            <w:rStyle w:val="a7"/>
          </w:rPr>
          <w:t>@</w:t>
        </w:r>
        <w:r w:rsidRPr="008378D8">
          <w:rPr>
            <w:rStyle w:val="a7"/>
            <w:lang w:val="en-US"/>
          </w:rPr>
          <w:t>sintez</w:t>
        </w:r>
        <w:r w:rsidRPr="00B53A62">
          <w:rPr>
            <w:rStyle w:val="a7"/>
          </w:rPr>
          <w:t>.</w:t>
        </w:r>
        <w:r w:rsidRPr="008378D8">
          <w:rPr>
            <w:rStyle w:val="a7"/>
            <w:lang w:val="en-US"/>
          </w:rPr>
          <w:t>niiefa</w:t>
        </w:r>
        <w:r w:rsidRPr="00B53A62">
          <w:rPr>
            <w:rStyle w:val="a7"/>
          </w:rPr>
          <w:t>.</w:t>
        </w:r>
        <w:r w:rsidRPr="008378D8">
          <w:rPr>
            <w:rStyle w:val="a7"/>
            <w:lang w:val="en-US"/>
          </w:rPr>
          <w:t>spb</w:t>
        </w:r>
        <w:r w:rsidRPr="00B53A62">
          <w:rPr>
            <w:rStyle w:val="a7"/>
          </w:rPr>
          <w:t>.</w:t>
        </w:r>
        <w:r w:rsidRPr="008378D8">
          <w:rPr>
            <w:rStyle w:val="a7"/>
            <w:lang w:val="en-US"/>
          </w:rPr>
          <w:t>su</w:t>
        </w:r>
      </w:hyperlink>
      <w:r w:rsidRPr="00B53A62">
        <w:br/>
      </w:r>
      <w:r w:rsidRPr="00FC7A65">
        <w:rPr>
          <w:vertAlign w:val="superscript"/>
        </w:rPr>
        <w:t>2</w:t>
      </w:r>
      <w:r w:rsidRPr="00B53A62">
        <w:t xml:space="preserve">Санкт-Петербургский политехнический университет Петра Великого, </w:t>
      </w:r>
      <w:r w:rsidRPr="00B53A62">
        <w:br/>
      </w:r>
      <w:r w:rsidRPr="00327811">
        <w:t xml:space="preserve">     </w:t>
      </w:r>
      <w:r w:rsidRPr="00B53A62">
        <w:t xml:space="preserve">Санкт-Петербург, Россия, </w:t>
      </w:r>
      <w:hyperlink r:id="rId9" w:history="1">
        <w:r w:rsidRPr="008378D8">
          <w:rPr>
            <w:rStyle w:val="a7"/>
            <w:lang w:val="en-US"/>
          </w:rPr>
          <w:t>ksi</w:t>
        </w:r>
        <w:r w:rsidRPr="00B53A62">
          <w:rPr>
            <w:rStyle w:val="a7"/>
          </w:rPr>
          <w:t>.</w:t>
        </w:r>
        <w:r w:rsidRPr="008378D8">
          <w:rPr>
            <w:rStyle w:val="a7"/>
            <w:lang w:val="en-US"/>
          </w:rPr>
          <w:t>mgd</w:t>
        </w:r>
        <w:r w:rsidRPr="00B53A62">
          <w:rPr>
            <w:rStyle w:val="a7"/>
          </w:rPr>
          <w:t>@</w:t>
        </w:r>
        <w:r w:rsidRPr="008378D8">
          <w:rPr>
            <w:rStyle w:val="a7"/>
            <w:lang w:val="en-US"/>
          </w:rPr>
          <w:t>gmail</w:t>
        </w:r>
        <w:r w:rsidRPr="00B53A62">
          <w:rPr>
            <w:rStyle w:val="a7"/>
          </w:rPr>
          <w:t>.</w:t>
        </w:r>
        <w:r w:rsidRPr="008378D8">
          <w:rPr>
            <w:rStyle w:val="a7"/>
            <w:lang w:val="en-US"/>
          </w:rPr>
          <w:t>com</w:t>
        </w:r>
      </w:hyperlink>
    </w:p>
    <w:p w:rsidR="00327811" w:rsidRDefault="00327811" w:rsidP="00327811">
      <w:pPr>
        <w:pStyle w:val="Zv-bodyreport"/>
      </w:pPr>
      <w:r w:rsidRPr="00CD7AA3">
        <w:t>Работа практически всех типов существующих сильноточных коммутационных аппаратов, за исключением твердотельных и гибридных, сопровождается горением электрической дуги, которая появляется сразу после размыкания контактов и существует до завершения процесса гашения.</w:t>
      </w:r>
      <w:r>
        <w:t xml:space="preserve"> </w:t>
      </w:r>
      <w:r w:rsidRPr="00CD7AA3">
        <w:t>Электрическая дуга гаснет, когда её напряжение превышает напряжение источника питания цепи, в которой установлен размыкатель. Напряжение дуги изменяется пропорционально длине дуги. С увеличением длины дуги повышается ее напряжение, поэтому одним из наиболее распространенных способов гашения дуги является её растягивание в дугогасительных камерах или же её растягивание путем деления на множество коротких дуг, что приводит к дополнительному увеличению напряжения дуги за счет создания множества зон катодного падения напряжения. Кроме того, на вольтамперную характеристику электрической дуги оказывают значительное влияние электрические и тепловые процессы, а также условия окружающей среды [1], поэтому</w:t>
      </w:r>
      <w:r>
        <w:t>,</w:t>
      </w:r>
      <w:r w:rsidRPr="00CD7AA3">
        <w:t xml:space="preserve"> чем интенсивнее протекает процесс охлаждения, тем выше напряжение дуги при заданном токе.</w:t>
      </w:r>
    </w:p>
    <w:p w:rsidR="00327811" w:rsidRPr="009A7B63" w:rsidRDefault="00327811" w:rsidP="00327811">
      <w:pPr>
        <w:pStyle w:val="Zv-bodyreport"/>
      </w:pPr>
      <w:r w:rsidRPr="0081681B">
        <w:t>Энергия</w:t>
      </w:r>
      <w:r w:rsidRPr="009A7B63">
        <w:t xml:space="preserve">, </w:t>
      </w:r>
      <w:r w:rsidRPr="0081681B">
        <w:t>которая</w:t>
      </w:r>
      <w:r w:rsidRPr="009A7B63">
        <w:t xml:space="preserve"> </w:t>
      </w:r>
      <w:r w:rsidRPr="0081681B">
        <w:t>рассеивается</w:t>
      </w:r>
      <w:r w:rsidRPr="009A7B63">
        <w:t xml:space="preserve"> </w:t>
      </w:r>
      <w:r w:rsidRPr="0081681B">
        <w:t>в</w:t>
      </w:r>
      <w:r w:rsidRPr="009A7B63">
        <w:t xml:space="preserve"> </w:t>
      </w:r>
      <w:r w:rsidRPr="0081681B">
        <w:t>электрической</w:t>
      </w:r>
      <w:r w:rsidRPr="009A7B63">
        <w:t xml:space="preserve"> </w:t>
      </w:r>
      <w:r w:rsidRPr="0081681B">
        <w:t>дуге</w:t>
      </w:r>
      <w:r w:rsidRPr="009A7B63">
        <w:t xml:space="preserve"> </w:t>
      </w:r>
      <w:r w:rsidRPr="0081681B">
        <w:t>во</w:t>
      </w:r>
      <w:r w:rsidRPr="009A7B63">
        <w:t xml:space="preserve"> </w:t>
      </w:r>
      <w:r w:rsidRPr="0081681B">
        <w:t>время</w:t>
      </w:r>
      <w:r w:rsidRPr="009A7B63">
        <w:t xml:space="preserve"> </w:t>
      </w:r>
      <w:r w:rsidRPr="0081681B">
        <w:t>процесса</w:t>
      </w:r>
      <w:r w:rsidRPr="009A7B63">
        <w:t xml:space="preserve"> </w:t>
      </w:r>
      <w:r w:rsidRPr="0081681B">
        <w:t>гашения</w:t>
      </w:r>
      <w:r w:rsidRPr="009A7B63">
        <w:t xml:space="preserve">, </w:t>
      </w:r>
      <w:r w:rsidRPr="0081681B">
        <w:t>является</w:t>
      </w:r>
      <w:r w:rsidRPr="009A7B63">
        <w:t xml:space="preserve"> </w:t>
      </w:r>
      <w:r>
        <w:t>ключевой</w:t>
      </w:r>
      <w:r w:rsidRPr="009A7B63">
        <w:t xml:space="preserve"> </w:t>
      </w:r>
      <w:r w:rsidRPr="0081681B">
        <w:t>характеристик</w:t>
      </w:r>
      <w:r>
        <w:t>ой</w:t>
      </w:r>
      <w:r w:rsidRPr="009A7B63">
        <w:t xml:space="preserve"> </w:t>
      </w:r>
      <w:r>
        <w:t>коммутационного</w:t>
      </w:r>
      <w:r w:rsidRPr="009A7B63">
        <w:t xml:space="preserve"> </w:t>
      </w:r>
      <w:r w:rsidRPr="0081681B">
        <w:t>процесса</w:t>
      </w:r>
      <w:r w:rsidRPr="009A7B63">
        <w:t xml:space="preserve"> </w:t>
      </w:r>
      <w:r w:rsidRPr="0081681B">
        <w:t>постоянного</w:t>
      </w:r>
      <w:r w:rsidRPr="009A7B63">
        <w:t xml:space="preserve"> </w:t>
      </w:r>
      <w:r w:rsidRPr="0081681B">
        <w:t>тока</w:t>
      </w:r>
      <w:r w:rsidRPr="009A7B63">
        <w:t xml:space="preserve">, </w:t>
      </w:r>
      <w:r w:rsidRPr="0081681B">
        <w:t>поскольку</w:t>
      </w:r>
      <w:r w:rsidRPr="009A7B63">
        <w:t xml:space="preserve"> </w:t>
      </w:r>
      <w:r w:rsidRPr="0081681B">
        <w:t>эта</w:t>
      </w:r>
      <w:r w:rsidRPr="009A7B63">
        <w:t xml:space="preserve"> </w:t>
      </w:r>
      <w:r w:rsidRPr="0081681B">
        <w:t>энергия</w:t>
      </w:r>
      <w:r w:rsidRPr="009A7B63">
        <w:t xml:space="preserve">, </w:t>
      </w:r>
      <w:r w:rsidRPr="0081681B">
        <w:t>будучи</w:t>
      </w:r>
      <w:r w:rsidRPr="009A7B63">
        <w:t xml:space="preserve"> </w:t>
      </w:r>
      <w:r w:rsidRPr="0081681B">
        <w:t>функцией</w:t>
      </w:r>
      <w:r w:rsidRPr="009A7B63">
        <w:t xml:space="preserve"> </w:t>
      </w:r>
      <w:r w:rsidRPr="0081681B">
        <w:t>индуктивности</w:t>
      </w:r>
      <w:r w:rsidRPr="009A7B63">
        <w:t xml:space="preserve"> </w:t>
      </w:r>
      <w:r w:rsidRPr="0081681B">
        <w:t>и</w:t>
      </w:r>
      <w:r w:rsidRPr="009A7B63">
        <w:t xml:space="preserve"> </w:t>
      </w:r>
      <w:r>
        <w:t xml:space="preserve">отношения </w:t>
      </w:r>
      <w:r w:rsidRPr="0081681B">
        <w:t>напряжений</w:t>
      </w:r>
      <w:r w:rsidRPr="009A7B63">
        <w:t xml:space="preserve"> </w:t>
      </w:r>
      <w:r w:rsidRPr="0081681B">
        <w:t>дуги</w:t>
      </w:r>
      <w:r w:rsidRPr="009A7B63">
        <w:t xml:space="preserve"> </w:t>
      </w:r>
      <w:r w:rsidRPr="0081681B">
        <w:t>и</w:t>
      </w:r>
      <w:r w:rsidRPr="009A7B63">
        <w:t xml:space="preserve"> </w:t>
      </w:r>
      <w:r w:rsidRPr="0081681B">
        <w:t>источника</w:t>
      </w:r>
      <w:r w:rsidRPr="009A7B63">
        <w:t xml:space="preserve">, </w:t>
      </w:r>
      <w:r w:rsidRPr="0081681B">
        <w:t>зависит</w:t>
      </w:r>
      <w:r w:rsidRPr="009A7B63">
        <w:t xml:space="preserve"> </w:t>
      </w:r>
      <w:r w:rsidRPr="0081681B">
        <w:t>от</w:t>
      </w:r>
      <w:r w:rsidRPr="009A7B63">
        <w:t xml:space="preserve"> </w:t>
      </w:r>
      <w:r w:rsidRPr="0081681B">
        <w:t>параметров</w:t>
      </w:r>
      <w:r w:rsidRPr="009A7B63">
        <w:t xml:space="preserve"> </w:t>
      </w:r>
      <w:r w:rsidRPr="0081681B">
        <w:t>всей</w:t>
      </w:r>
      <w:r w:rsidRPr="009A7B63">
        <w:t xml:space="preserve"> </w:t>
      </w:r>
      <w:r w:rsidRPr="0081681B">
        <w:t>внешней</w:t>
      </w:r>
      <w:r w:rsidRPr="009A7B63">
        <w:t xml:space="preserve"> </w:t>
      </w:r>
      <w:r w:rsidRPr="0081681B">
        <w:t>электрической</w:t>
      </w:r>
      <w:r w:rsidRPr="009A7B63">
        <w:t xml:space="preserve"> </w:t>
      </w:r>
      <w:r w:rsidRPr="0081681B">
        <w:t>цепи</w:t>
      </w:r>
      <w:r w:rsidRPr="009A7B63">
        <w:t xml:space="preserve"> [</w:t>
      </w:r>
      <w:r>
        <w:t>2</w:t>
      </w:r>
      <w:r w:rsidRPr="009A7B63">
        <w:t>].</w:t>
      </w:r>
      <w:r>
        <w:t xml:space="preserve"> </w:t>
      </w:r>
      <w:r w:rsidRPr="009A7B63">
        <w:t xml:space="preserve">Таким образом, для </w:t>
      </w:r>
      <w:r>
        <w:t>надежного функционирования</w:t>
      </w:r>
      <w:r w:rsidRPr="009A7B63">
        <w:t xml:space="preserve"> </w:t>
      </w:r>
      <w:r>
        <w:t>размыка</w:t>
      </w:r>
      <w:r w:rsidRPr="009A7B63">
        <w:t>тель постоянного тока должен рассеивать больше энергии, чем может быть накоплено в магнитном поле внешних индуктивностей.</w:t>
      </w:r>
    </w:p>
    <w:p w:rsidR="00327811" w:rsidRPr="00CD7AA3" w:rsidRDefault="00327811" w:rsidP="00327811">
      <w:pPr>
        <w:pStyle w:val="Zv-bodyreport"/>
      </w:pPr>
      <w:r w:rsidRPr="009A7B63">
        <w:t>Понимание величины энергии дуги, которая может рассеиваться без повреждений</w:t>
      </w:r>
      <w:r>
        <w:t xml:space="preserve"> аппарата</w:t>
      </w:r>
      <w:r w:rsidRPr="009A7B63">
        <w:t xml:space="preserve">, необходимо для оценки </w:t>
      </w:r>
      <w:r>
        <w:t xml:space="preserve">его </w:t>
      </w:r>
      <w:r w:rsidRPr="009A7B63">
        <w:t>предельной отключающей способности</w:t>
      </w:r>
      <w:r>
        <w:t>,</w:t>
      </w:r>
      <w:r w:rsidRPr="009A7B63">
        <w:t xml:space="preserve"> и позволяет оценить запас </w:t>
      </w:r>
      <w:r>
        <w:t xml:space="preserve">по коммутационной способности </w:t>
      </w:r>
      <w:r w:rsidRPr="009A7B63">
        <w:t>для конкретного применения.</w:t>
      </w:r>
    </w:p>
    <w:p w:rsidR="00327811" w:rsidRDefault="00327811" w:rsidP="00327811">
      <w:pPr>
        <w:pStyle w:val="Zv-bodyreport"/>
      </w:pPr>
      <w:r>
        <w:t xml:space="preserve">В данной работе будут представлены результаты экспериментов, показывающие </w:t>
      </w:r>
      <w:r w:rsidRPr="00E571BD">
        <w:t xml:space="preserve">прямую связь между энергией, рассеиваемой в электрической дуге внутри коммутационной </w:t>
      </w:r>
      <w:r>
        <w:t xml:space="preserve">части </w:t>
      </w:r>
      <w:r w:rsidRPr="00E571BD">
        <w:t xml:space="preserve">взрывного размыкателя постоянного тока, и характером </w:t>
      </w:r>
      <w:r>
        <w:t xml:space="preserve">протекания </w:t>
      </w:r>
      <w:r w:rsidRPr="00E571BD">
        <w:t xml:space="preserve">процесса коммутации тока. Следовательно, это позволяет оценить </w:t>
      </w:r>
      <w:r>
        <w:t xml:space="preserve">коэффициент запаса </w:t>
      </w:r>
      <w:r w:rsidRPr="00E571BD">
        <w:t xml:space="preserve">между номинальным режимом работы, который соответствует энергии дуги в диапазоне 13...16 кДж, и критической точкой, </w:t>
      </w:r>
      <w:r>
        <w:t xml:space="preserve">начиная с которой </w:t>
      </w:r>
      <w:r w:rsidRPr="00E571BD">
        <w:t xml:space="preserve">наблюдаются заметные изменения кривых </w:t>
      </w:r>
      <w:r>
        <w:t xml:space="preserve">коммутируемого </w:t>
      </w:r>
      <w:r w:rsidRPr="00E571BD">
        <w:t>тока. Данный запас соответствует значению около 50% для первой критической точки и более 150% для точки, где прои</w:t>
      </w:r>
      <w:r>
        <w:t xml:space="preserve">сходит </w:t>
      </w:r>
      <w:r w:rsidRPr="00E571BD">
        <w:t xml:space="preserve">сбой процесса гашения </w:t>
      </w:r>
      <w:r>
        <w:t xml:space="preserve">электрической </w:t>
      </w:r>
      <w:r w:rsidRPr="00E571BD">
        <w:t>дуги.</w:t>
      </w:r>
    </w:p>
    <w:p w:rsidR="00327811" w:rsidRPr="0075187E" w:rsidRDefault="00327811" w:rsidP="00327811">
      <w:pPr>
        <w:pStyle w:val="Zv-TitleReferences-en"/>
      </w:pPr>
      <w:r>
        <w:t>Литература</w:t>
      </w:r>
    </w:p>
    <w:p w:rsidR="00327811" w:rsidRPr="006B3B4D" w:rsidRDefault="00327811" w:rsidP="00327811">
      <w:pPr>
        <w:pStyle w:val="Zv-References-ru"/>
      </w:pPr>
      <w:r w:rsidRPr="00327811">
        <w:rPr>
          <w:lang w:val="en-US"/>
        </w:rPr>
        <w:t xml:space="preserve">Ammerman R.F., Sen P.K. Modeling High-Current Electrical Arcs: A Volt-Ampere Characteristic Perspective for AC and DC Systems. </w:t>
      </w:r>
      <w:r w:rsidRPr="006B3B4D">
        <w:t>39th North American Power Symposium, 2007, DOI: 10.1109/NAPS.2007.4402286.</w:t>
      </w:r>
    </w:p>
    <w:p w:rsidR="00327811" w:rsidRPr="00C00ABE" w:rsidRDefault="00327811" w:rsidP="00327811">
      <w:pPr>
        <w:pStyle w:val="Zv-References-ru"/>
      </w:pPr>
      <w:r w:rsidRPr="00327811">
        <w:rPr>
          <w:lang w:val="en-US"/>
        </w:rPr>
        <w:t xml:space="preserve">Shukla A., Demetriades G.D. A Survey on Hybrid Circuit-Breaker Topologies. </w:t>
      </w:r>
      <w:r w:rsidRPr="00C00ABE">
        <w:t>IEEE Transactions on Power Delivery. 2015. V. 30, i. 2, pp. 627-641.</w:t>
      </w:r>
    </w:p>
    <w:sectPr w:rsidR="00327811" w:rsidRPr="00C00ABE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392" w:rsidRDefault="00371392">
      <w:r>
        <w:separator/>
      </w:r>
    </w:p>
  </w:endnote>
  <w:endnote w:type="continuationSeparator" w:id="0">
    <w:p w:rsidR="00371392" w:rsidRDefault="00371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7614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BA36DC" w:rsidRDefault="00BA36DC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293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392" w:rsidRDefault="00371392">
      <w:r>
        <w:separator/>
      </w:r>
    </w:p>
  </w:footnote>
  <w:footnote w:type="continuationSeparator" w:id="0">
    <w:p w:rsidR="00371392" w:rsidRDefault="00371392">
      <w:r>
        <w:continuationSeparator/>
      </w:r>
    </w:p>
  </w:footnote>
  <w:footnote w:id="1">
    <w:p w:rsidR="002B4F61" w:rsidRPr="002B4F61" w:rsidRDefault="002B4F61">
      <w:pPr>
        <w:pStyle w:val="a8"/>
        <w:rPr>
          <w:lang w:val="en-US"/>
        </w:rPr>
      </w:pPr>
      <w:hyperlink r:id="rId1" w:history="1">
        <w:r w:rsidRPr="002B4F61">
          <w:rPr>
            <w:rStyle w:val="a7"/>
            <w:vertAlign w:val="superscript"/>
          </w:rPr>
          <w:t>*)</w:t>
        </w:r>
        <w:r w:rsidRPr="002B4F61">
          <w:rPr>
            <w:rStyle w:val="a7"/>
          </w:rPr>
          <w:t xml:space="preserve"> 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327811">
      <w:rPr>
        <w:sz w:val="20"/>
      </w:rPr>
      <w:t>20</w:t>
    </w:r>
    <w:r w:rsidR="00C62CFE">
      <w:rPr>
        <w:sz w:val="20"/>
      </w:rPr>
      <w:t xml:space="preserve"> – </w:t>
    </w:r>
    <w:r w:rsidR="00700C3A" w:rsidRPr="00327811">
      <w:rPr>
        <w:sz w:val="20"/>
      </w:rPr>
      <w:t>2</w:t>
    </w:r>
    <w:r w:rsidR="00577A8A" w:rsidRPr="00327811">
      <w:rPr>
        <w:sz w:val="20"/>
      </w:rPr>
      <w:t>4</w:t>
    </w:r>
    <w:r w:rsidR="00C62CFE">
      <w:rPr>
        <w:sz w:val="20"/>
      </w:rPr>
      <w:t xml:space="preserve"> марта 20</w:t>
    </w:r>
    <w:r w:rsidR="00C62CFE" w:rsidRPr="00327811">
      <w:rPr>
        <w:sz w:val="20"/>
      </w:rPr>
      <w:t>2</w:t>
    </w:r>
    <w:r w:rsidR="00700C3A" w:rsidRPr="00327811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D7614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71392"/>
    <w:rsid w:val="00037DCC"/>
    <w:rsid w:val="00043701"/>
    <w:rsid w:val="000C7078"/>
    <w:rsid w:val="000D76E9"/>
    <w:rsid w:val="000E495B"/>
    <w:rsid w:val="00137D67"/>
    <w:rsid w:val="00140645"/>
    <w:rsid w:val="00171964"/>
    <w:rsid w:val="001C0CCB"/>
    <w:rsid w:val="00200AB2"/>
    <w:rsid w:val="00220629"/>
    <w:rsid w:val="00247225"/>
    <w:rsid w:val="002A6CD1"/>
    <w:rsid w:val="002B4F61"/>
    <w:rsid w:val="002D3EBD"/>
    <w:rsid w:val="00302D1D"/>
    <w:rsid w:val="00327811"/>
    <w:rsid w:val="00352DB2"/>
    <w:rsid w:val="00370072"/>
    <w:rsid w:val="0037139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A36DC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76144"/>
    <w:rsid w:val="00DA4715"/>
    <w:rsid w:val="00DE16AD"/>
    <w:rsid w:val="00DF1C1D"/>
    <w:rsid w:val="00DF6D4D"/>
    <w:rsid w:val="00E1331D"/>
    <w:rsid w:val="00E16B5C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27811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327811"/>
    <w:rPr>
      <w:sz w:val="24"/>
      <w:szCs w:val="24"/>
    </w:rPr>
  </w:style>
  <w:style w:type="paragraph" w:styleId="a8">
    <w:name w:val="footnote text"/>
    <w:basedOn w:val="a"/>
    <w:link w:val="a9"/>
    <w:rsid w:val="002B4F6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B4F61"/>
  </w:style>
  <w:style w:type="character" w:styleId="aa">
    <w:name w:val="footnote reference"/>
    <w:basedOn w:val="a0"/>
    <w:rsid w:val="002B4F6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zuk@sintez.niiefa.spb.s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i.mgd@gmail.com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IM-Manzuk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BE39B-B03B-49B0-844D-EC877899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389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ИССЛЕДОВАНИЯ РАБОТОСПОСОБНОСТИ ЗАЩИТНОГО РАЗМЫКАТЕЛЯ СИСТЕМЫ БЫСТРОГО ВЫВОДА ЭНЕРГИИ ИЗ СВЕРХПРОВОДНИКОВЫХ КАТУШЕК ИТЭР</dc:title>
  <dc:creator/>
  <cp:lastModifiedBy>Сатунин</cp:lastModifiedBy>
  <cp:revision>3</cp:revision>
  <cp:lastPrinted>1601-01-01T00:00:00Z</cp:lastPrinted>
  <dcterms:created xsi:type="dcterms:W3CDTF">2023-02-12T18:36:00Z</dcterms:created>
  <dcterms:modified xsi:type="dcterms:W3CDTF">2023-05-23T19:40:00Z</dcterms:modified>
</cp:coreProperties>
</file>