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8A" w:rsidRPr="00177754" w:rsidRDefault="0040078A" w:rsidP="0040078A">
      <w:pPr>
        <w:pStyle w:val="Zv-Titlereport"/>
      </w:pPr>
      <w:r w:rsidRPr="004D1D43">
        <w:t>Статус работ по проекту ИТЭР в ИЯФ СО РАН</w:t>
      </w:r>
      <w:bookmarkStart w:id="0" w:name="_GoBack"/>
      <w:bookmarkEnd w:id="0"/>
      <w:r w:rsidR="00177754" w:rsidRPr="00177754">
        <w:t xml:space="preserve"> </w:t>
      </w:r>
      <w:r w:rsidR="00177754">
        <w:rPr>
          <w:rStyle w:val="aa"/>
        </w:rPr>
        <w:footnoteReference w:customMarkFollows="1" w:id="1"/>
        <w:t>*)</w:t>
      </w:r>
    </w:p>
    <w:p w:rsidR="0040078A" w:rsidRPr="00177754" w:rsidRDefault="0040078A" w:rsidP="0040078A">
      <w:pPr>
        <w:pStyle w:val="Zv-Author"/>
        <w:rPr>
          <w:lang w:val="en-US"/>
        </w:rPr>
      </w:pPr>
      <w:r w:rsidRPr="00177754">
        <w:rPr>
          <w:vertAlign w:val="superscript"/>
          <w:lang w:val="en-US"/>
        </w:rPr>
        <w:t>1</w:t>
      </w:r>
      <w:r w:rsidRPr="00EB4D6E">
        <w:rPr>
          <w:u w:val="single"/>
        </w:rPr>
        <w:t>Иванцивский</w:t>
      </w:r>
      <w:r w:rsidRPr="00177754">
        <w:rPr>
          <w:u w:val="single"/>
          <w:lang w:val="en-US"/>
        </w:rPr>
        <w:t xml:space="preserve"> </w:t>
      </w:r>
      <w:r w:rsidRPr="00EB4D6E">
        <w:rPr>
          <w:u w:val="single"/>
        </w:rPr>
        <w:t>М</w:t>
      </w:r>
      <w:r w:rsidRPr="00177754">
        <w:rPr>
          <w:u w:val="single"/>
          <w:lang w:val="en-US"/>
        </w:rPr>
        <w:t>.</w:t>
      </w:r>
      <w:r w:rsidRPr="00EB4D6E">
        <w:rPr>
          <w:u w:val="single"/>
        </w:rPr>
        <w:t>В</w:t>
      </w:r>
      <w:r w:rsidRPr="00177754">
        <w:rPr>
          <w:u w:val="single"/>
          <w:lang w:val="en-US"/>
        </w:rPr>
        <w:t>.</w:t>
      </w:r>
      <w:r w:rsidRPr="00177754">
        <w:rPr>
          <w:lang w:val="en-US"/>
        </w:rPr>
        <w:t xml:space="preserve">, </w:t>
      </w:r>
      <w:r w:rsidRPr="00177754">
        <w:rPr>
          <w:vertAlign w:val="superscript"/>
          <w:lang w:val="en-US"/>
        </w:rPr>
        <w:t>1,3</w:t>
      </w:r>
      <w:r>
        <w:t>Бурдаков</w:t>
      </w:r>
      <w:r w:rsidRPr="00177754">
        <w:rPr>
          <w:lang w:val="en-US"/>
        </w:rPr>
        <w:t xml:space="preserve"> </w:t>
      </w:r>
      <w:r>
        <w:t>А</w:t>
      </w:r>
      <w:r w:rsidRPr="00177754">
        <w:rPr>
          <w:lang w:val="en-US"/>
        </w:rPr>
        <w:t>.</w:t>
      </w:r>
      <w:r>
        <w:t>В</w:t>
      </w:r>
      <w:r w:rsidRPr="00177754">
        <w:rPr>
          <w:lang w:val="en-US"/>
        </w:rPr>
        <w:t>.,</w:t>
      </w:r>
      <w:r w:rsidRPr="00177754">
        <w:rPr>
          <w:vertAlign w:val="superscript"/>
          <w:lang w:val="en-US"/>
        </w:rPr>
        <w:t xml:space="preserve"> 1</w:t>
      </w:r>
      <w:r>
        <w:t>Гавриленко</w:t>
      </w:r>
      <w:r w:rsidRPr="00177754">
        <w:rPr>
          <w:lang w:val="en-US"/>
        </w:rPr>
        <w:t xml:space="preserve"> </w:t>
      </w:r>
      <w:r>
        <w:t>Д</w:t>
      </w:r>
      <w:r w:rsidRPr="00177754">
        <w:rPr>
          <w:lang w:val="en-US"/>
        </w:rPr>
        <w:t>.</w:t>
      </w:r>
      <w:r>
        <w:t>Е</w:t>
      </w:r>
      <w:r w:rsidRPr="00177754">
        <w:rPr>
          <w:lang w:val="en-US"/>
        </w:rPr>
        <w:t xml:space="preserve">., </w:t>
      </w:r>
      <w:r w:rsidRPr="00177754">
        <w:rPr>
          <w:vertAlign w:val="superscript"/>
          <w:lang w:val="en-US"/>
        </w:rPr>
        <w:t>1,3</w:t>
      </w:r>
      <w:r>
        <w:t>Грищенко</w:t>
      </w:r>
      <w:r w:rsidRPr="00177754">
        <w:rPr>
          <w:lang w:val="en-US"/>
        </w:rPr>
        <w:t xml:space="preserve"> </w:t>
      </w:r>
      <w:r>
        <w:t>А</w:t>
      </w:r>
      <w:r w:rsidRPr="00177754">
        <w:rPr>
          <w:lang w:val="en-US"/>
        </w:rPr>
        <w:t>.</w:t>
      </w:r>
      <w:r>
        <w:t>М</w:t>
      </w:r>
      <w:r w:rsidRPr="00177754">
        <w:rPr>
          <w:lang w:val="en-US"/>
        </w:rPr>
        <w:t>.,</w:t>
      </w:r>
      <w:r w:rsidRPr="00177754">
        <w:rPr>
          <w:vertAlign w:val="superscript"/>
          <w:lang w:val="en-US"/>
        </w:rPr>
        <w:t xml:space="preserve"> 1</w:t>
      </w:r>
      <w:r>
        <w:t>Константинов</w:t>
      </w:r>
      <w:r w:rsidRPr="00177754">
        <w:rPr>
          <w:lang w:val="en-US"/>
        </w:rPr>
        <w:t xml:space="preserve"> </w:t>
      </w:r>
      <w:r>
        <w:t>В</w:t>
      </w:r>
      <w:r w:rsidRPr="00177754">
        <w:rPr>
          <w:lang w:val="en-US"/>
        </w:rPr>
        <w:t>.</w:t>
      </w:r>
      <w:r>
        <w:t>М</w:t>
      </w:r>
      <w:r w:rsidRPr="00177754">
        <w:rPr>
          <w:lang w:val="en-US"/>
        </w:rPr>
        <w:t>.,</w:t>
      </w:r>
      <w:r w:rsidRPr="00177754">
        <w:rPr>
          <w:vertAlign w:val="superscript"/>
          <w:lang w:val="en-US"/>
        </w:rPr>
        <w:t xml:space="preserve"> 2</w:t>
      </w:r>
      <w:r>
        <w:t>Кравцов</w:t>
      </w:r>
      <w:r w:rsidRPr="00177754">
        <w:rPr>
          <w:lang w:val="en-US"/>
        </w:rPr>
        <w:t xml:space="preserve"> </w:t>
      </w:r>
      <w:r>
        <w:t>Д</w:t>
      </w:r>
      <w:r w:rsidRPr="00177754">
        <w:rPr>
          <w:lang w:val="en-US"/>
        </w:rPr>
        <w:t>.</w:t>
      </w:r>
      <w:r>
        <w:t>Э</w:t>
      </w:r>
      <w:r w:rsidRPr="00177754">
        <w:rPr>
          <w:lang w:val="en-US"/>
        </w:rPr>
        <w:t>.,</w:t>
      </w:r>
      <w:r w:rsidRPr="00177754">
        <w:rPr>
          <w:vertAlign w:val="superscript"/>
          <w:lang w:val="en-US"/>
        </w:rPr>
        <w:t xml:space="preserve"> 1</w:t>
      </w:r>
      <w:r>
        <w:t>Листопад</w:t>
      </w:r>
      <w:r w:rsidRPr="00177754">
        <w:rPr>
          <w:lang w:val="en-US"/>
        </w:rPr>
        <w:t xml:space="preserve"> </w:t>
      </w:r>
      <w:r>
        <w:t>А</w:t>
      </w:r>
      <w:r w:rsidRPr="00177754">
        <w:rPr>
          <w:lang w:val="en-US"/>
        </w:rPr>
        <w:t>.</w:t>
      </w:r>
      <w:r>
        <w:t>А</w:t>
      </w:r>
      <w:r w:rsidRPr="00177754">
        <w:rPr>
          <w:lang w:val="en-US"/>
        </w:rPr>
        <w:t>.,</w:t>
      </w:r>
      <w:r w:rsidRPr="00177754">
        <w:rPr>
          <w:vertAlign w:val="superscript"/>
          <w:lang w:val="en-US"/>
        </w:rPr>
        <w:t xml:space="preserve"> 5</w:t>
      </w:r>
      <w:r w:rsidRPr="005D44B5">
        <w:t>Ло</w:t>
      </w:r>
      <w:r>
        <w:t>бачев</w:t>
      </w:r>
      <w:r w:rsidRPr="00177754">
        <w:rPr>
          <w:lang w:val="en-US"/>
        </w:rPr>
        <w:t xml:space="preserve"> </w:t>
      </w:r>
      <w:r>
        <w:t>А</w:t>
      </w:r>
      <w:r w:rsidRPr="00177754">
        <w:rPr>
          <w:lang w:val="en-US"/>
        </w:rPr>
        <w:t>.</w:t>
      </w:r>
      <w:r>
        <w:t>М</w:t>
      </w:r>
      <w:r w:rsidRPr="00177754">
        <w:rPr>
          <w:lang w:val="en-US"/>
        </w:rPr>
        <w:t xml:space="preserve">., </w:t>
      </w:r>
      <w:r w:rsidRPr="00177754">
        <w:rPr>
          <w:vertAlign w:val="superscript"/>
          <w:lang w:val="en-US"/>
        </w:rPr>
        <w:t>5</w:t>
      </w:r>
      <w:r w:rsidRPr="005D44B5">
        <w:t>Логинов</w:t>
      </w:r>
      <w:r w:rsidRPr="00177754">
        <w:rPr>
          <w:lang w:val="en-US"/>
        </w:rPr>
        <w:t xml:space="preserve"> </w:t>
      </w:r>
      <w:r w:rsidRPr="005D44B5">
        <w:t>И</w:t>
      </w:r>
      <w:r w:rsidRPr="00177754">
        <w:rPr>
          <w:lang w:val="en-US"/>
        </w:rPr>
        <w:t>.</w:t>
      </w:r>
      <w:r w:rsidRPr="005D44B5">
        <w:t>Н</w:t>
      </w:r>
      <w:r w:rsidRPr="00177754">
        <w:rPr>
          <w:lang w:val="en-US"/>
        </w:rPr>
        <w:t xml:space="preserve">., </w:t>
      </w:r>
      <w:r w:rsidRPr="00177754">
        <w:rPr>
          <w:color w:val="212121"/>
          <w:szCs w:val="24"/>
          <w:shd w:val="clear" w:color="auto" w:fill="FFFFFF"/>
          <w:vertAlign w:val="superscript"/>
          <w:lang w:val="en-US"/>
        </w:rPr>
        <w:t>5</w:t>
      </w:r>
      <w:r w:rsidRPr="00AA4919">
        <w:rPr>
          <w:color w:val="212121"/>
          <w:szCs w:val="24"/>
          <w:shd w:val="clear" w:color="auto" w:fill="FFFFFF"/>
        </w:rPr>
        <w:t>Модестов</w:t>
      </w:r>
      <w:r w:rsidRPr="00177754">
        <w:rPr>
          <w:color w:val="212121"/>
          <w:szCs w:val="24"/>
          <w:shd w:val="clear" w:color="auto" w:fill="FFFFFF"/>
          <w:lang w:val="en-US"/>
        </w:rPr>
        <w:t xml:space="preserve"> </w:t>
      </w:r>
      <w:r w:rsidRPr="00AA4919">
        <w:rPr>
          <w:color w:val="212121"/>
          <w:szCs w:val="24"/>
          <w:shd w:val="clear" w:color="auto" w:fill="FFFFFF"/>
        </w:rPr>
        <w:t>В</w:t>
      </w:r>
      <w:r w:rsidRPr="00177754">
        <w:rPr>
          <w:color w:val="212121"/>
          <w:szCs w:val="24"/>
          <w:shd w:val="clear" w:color="auto" w:fill="FFFFFF"/>
          <w:lang w:val="en-US"/>
        </w:rPr>
        <w:t>.</w:t>
      </w:r>
      <w:r w:rsidRPr="00AA4919">
        <w:rPr>
          <w:color w:val="212121"/>
          <w:szCs w:val="24"/>
          <w:shd w:val="clear" w:color="auto" w:fill="FFFFFF"/>
        </w:rPr>
        <w:t>С</w:t>
      </w:r>
      <w:r w:rsidRPr="00177754">
        <w:rPr>
          <w:color w:val="212121"/>
          <w:szCs w:val="24"/>
          <w:shd w:val="clear" w:color="auto" w:fill="FFFFFF"/>
          <w:lang w:val="en-US"/>
        </w:rPr>
        <w:t>.,</w:t>
      </w:r>
      <w:r w:rsidRPr="00177754">
        <w:rPr>
          <w:color w:val="212121"/>
          <w:szCs w:val="24"/>
          <w:shd w:val="clear" w:color="auto" w:fill="FFFFFF"/>
          <w:vertAlign w:val="superscript"/>
          <w:lang w:val="en-US"/>
        </w:rPr>
        <w:t xml:space="preserve"> </w:t>
      </w:r>
      <w:r w:rsidRPr="00177754">
        <w:rPr>
          <w:vertAlign w:val="superscript"/>
          <w:lang w:val="en-US"/>
        </w:rPr>
        <w:t>1</w:t>
      </w:r>
      <w:r>
        <w:t>Рыжанков</w:t>
      </w:r>
      <w:r w:rsidRPr="00177754">
        <w:rPr>
          <w:lang w:val="en-US"/>
        </w:rPr>
        <w:t xml:space="preserve"> </w:t>
      </w:r>
      <w:r>
        <w:t>И</w:t>
      </w:r>
      <w:r w:rsidRPr="00177754">
        <w:rPr>
          <w:lang w:val="en-US"/>
        </w:rPr>
        <w:t>.</w:t>
      </w:r>
      <w:r>
        <w:t>С</w:t>
      </w:r>
      <w:r w:rsidRPr="00177754">
        <w:rPr>
          <w:lang w:val="en-US"/>
        </w:rPr>
        <w:t>.,</w:t>
      </w:r>
      <w:r w:rsidRPr="00177754">
        <w:rPr>
          <w:vertAlign w:val="superscript"/>
          <w:lang w:val="en-US"/>
        </w:rPr>
        <w:t xml:space="preserve"> 1</w:t>
      </w:r>
      <w:r>
        <w:t>Селезнев</w:t>
      </w:r>
      <w:r w:rsidRPr="00177754">
        <w:rPr>
          <w:lang w:val="en-US"/>
        </w:rPr>
        <w:t xml:space="preserve"> </w:t>
      </w:r>
      <w:r>
        <w:t>П</w:t>
      </w:r>
      <w:r w:rsidRPr="00177754">
        <w:rPr>
          <w:lang w:val="en-US"/>
        </w:rPr>
        <w:t>.</w:t>
      </w:r>
      <w:r>
        <w:t>А</w:t>
      </w:r>
      <w:r w:rsidRPr="00177754">
        <w:rPr>
          <w:lang w:val="en-US"/>
        </w:rPr>
        <w:t>.,</w:t>
      </w:r>
      <w:r w:rsidRPr="00177754">
        <w:rPr>
          <w:vertAlign w:val="superscript"/>
          <w:lang w:val="en-US"/>
        </w:rPr>
        <w:t xml:space="preserve"> 1</w:t>
      </w:r>
      <w:r>
        <w:t>Серемин</w:t>
      </w:r>
      <w:r w:rsidRPr="00177754">
        <w:rPr>
          <w:lang w:val="en-US"/>
        </w:rPr>
        <w:t xml:space="preserve"> </w:t>
      </w:r>
      <w:r>
        <w:t>В</w:t>
      </w:r>
      <w:r w:rsidRPr="00177754">
        <w:rPr>
          <w:lang w:val="en-US"/>
        </w:rPr>
        <w:t>.</w:t>
      </w:r>
      <w:r>
        <w:t>В</w:t>
      </w:r>
      <w:r w:rsidRPr="00177754">
        <w:rPr>
          <w:lang w:val="en-US"/>
        </w:rPr>
        <w:t>.,</w:t>
      </w:r>
      <w:r w:rsidRPr="00177754">
        <w:rPr>
          <w:vertAlign w:val="superscript"/>
          <w:lang w:val="en-US"/>
        </w:rPr>
        <w:t xml:space="preserve"> 2</w:t>
      </w:r>
      <w:r>
        <w:t>Сорокина</w:t>
      </w:r>
      <w:r w:rsidRPr="00177754">
        <w:rPr>
          <w:lang w:val="en-US"/>
        </w:rPr>
        <w:t xml:space="preserve"> </w:t>
      </w:r>
      <w:r>
        <w:t>Н</w:t>
      </w:r>
      <w:r w:rsidRPr="00177754">
        <w:rPr>
          <w:lang w:val="en-US"/>
        </w:rPr>
        <w:t>.</w:t>
      </w:r>
      <w:r>
        <w:t>В</w:t>
      </w:r>
      <w:r w:rsidRPr="00177754">
        <w:rPr>
          <w:lang w:val="en-US"/>
        </w:rPr>
        <w:t>.,</w:t>
      </w:r>
      <w:r w:rsidRPr="00177754">
        <w:rPr>
          <w:vertAlign w:val="superscript"/>
          <w:lang w:val="en-US"/>
        </w:rPr>
        <w:t xml:space="preserve"> 1,4</w:t>
      </w:r>
      <w:r>
        <w:t>Суляев</w:t>
      </w:r>
      <w:r w:rsidRPr="00177754">
        <w:rPr>
          <w:lang w:val="en-US"/>
        </w:rPr>
        <w:t xml:space="preserve"> </w:t>
      </w:r>
      <w:r>
        <w:t>Ю</w:t>
      </w:r>
      <w:r w:rsidRPr="00177754">
        <w:rPr>
          <w:lang w:val="en-US"/>
        </w:rPr>
        <w:t>.</w:t>
      </w:r>
      <w:r>
        <w:t>С</w:t>
      </w:r>
      <w:r w:rsidRPr="00177754">
        <w:rPr>
          <w:lang w:val="en-US"/>
        </w:rPr>
        <w:t>.,</w:t>
      </w:r>
      <w:r w:rsidRPr="00177754">
        <w:rPr>
          <w:vertAlign w:val="superscript"/>
          <w:lang w:val="en-US"/>
        </w:rPr>
        <w:t xml:space="preserve"> 1</w:t>
      </w:r>
      <w:r>
        <w:t>Таскаев</w:t>
      </w:r>
      <w:r w:rsidRPr="00177754">
        <w:rPr>
          <w:lang w:val="en-US"/>
        </w:rPr>
        <w:t xml:space="preserve"> </w:t>
      </w:r>
      <w:r>
        <w:t>А</w:t>
      </w:r>
      <w:r w:rsidRPr="00177754">
        <w:rPr>
          <w:lang w:val="en-US"/>
        </w:rPr>
        <w:t>.</w:t>
      </w:r>
      <w:r>
        <w:t>С</w:t>
      </w:r>
      <w:r w:rsidRPr="00177754">
        <w:rPr>
          <w:lang w:val="en-US"/>
        </w:rPr>
        <w:t>.,</w:t>
      </w:r>
      <w:r w:rsidRPr="00177754">
        <w:rPr>
          <w:vertAlign w:val="superscript"/>
          <w:lang w:val="en-US"/>
        </w:rPr>
        <w:t xml:space="preserve"> 1</w:t>
      </w:r>
      <w:r>
        <w:t>Шабунин</w:t>
      </w:r>
      <w:r w:rsidRPr="00177754">
        <w:rPr>
          <w:lang w:val="en-US"/>
        </w:rPr>
        <w:t xml:space="preserve"> </w:t>
      </w:r>
      <w:r>
        <w:t>Е</w:t>
      </w:r>
      <w:r w:rsidRPr="00177754">
        <w:rPr>
          <w:lang w:val="en-US"/>
        </w:rPr>
        <w:t>.</w:t>
      </w:r>
      <w:r>
        <w:t>В</w:t>
      </w:r>
      <w:r w:rsidRPr="00177754">
        <w:rPr>
          <w:lang w:val="en-US"/>
        </w:rPr>
        <w:t>.,</w:t>
      </w:r>
      <w:r w:rsidRPr="00177754">
        <w:rPr>
          <w:vertAlign w:val="superscript"/>
          <w:lang w:val="en-US"/>
        </w:rPr>
        <w:t xml:space="preserve"> 1</w:t>
      </w:r>
      <w:r>
        <w:t>Шарафеева</w:t>
      </w:r>
      <w:r w:rsidRPr="00177754">
        <w:rPr>
          <w:lang w:val="en-US"/>
        </w:rPr>
        <w:t xml:space="preserve"> </w:t>
      </w:r>
      <w:r>
        <w:t>С</w:t>
      </w:r>
      <w:r w:rsidRPr="00177754">
        <w:rPr>
          <w:lang w:val="en-US"/>
        </w:rPr>
        <w:t>.</w:t>
      </w:r>
      <w:r>
        <w:t>Р</w:t>
      </w:r>
      <w:r w:rsidRPr="00177754">
        <w:rPr>
          <w:lang w:val="en-US"/>
        </w:rPr>
        <w:t>.,</w:t>
      </w:r>
      <w:r w:rsidRPr="00177754">
        <w:rPr>
          <w:vertAlign w:val="superscript"/>
          <w:lang w:val="en-US"/>
        </w:rPr>
        <w:t xml:space="preserve"> 1</w:t>
      </w:r>
      <w:r>
        <w:t>Шиянков</w:t>
      </w:r>
      <w:r w:rsidRPr="00177754">
        <w:rPr>
          <w:lang w:val="en-US"/>
        </w:rPr>
        <w:t xml:space="preserve"> </w:t>
      </w:r>
      <w:r>
        <w:t>С</w:t>
      </w:r>
      <w:r w:rsidRPr="00177754">
        <w:rPr>
          <w:lang w:val="en-US"/>
        </w:rPr>
        <w:t>.</w:t>
      </w:r>
      <w:r>
        <w:t>В</w:t>
      </w:r>
      <w:r w:rsidRPr="00177754">
        <w:rPr>
          <w:lang w:val="en-US"/>
        </w:rPr>
        <w:t>.,</w:t>
      </w:r>
      <w:r w:rsidRPr="00177754">
        <w:rPr>
          <w:vertAlign w:val="superscript"/>
          <w:lang w:val="en-US"/>
        </w:rPr>
        <w:t xml:space="preserve"> 1,3,4</w:t>
      </w:r>
      <w:r>
        <w:t>Шошин</w:t>
      </w:r>
      <w:r w:rsidRPr="00177754">
        <w:rPr>
          <w:lang w:val="en-US"/>
        </w:rPr>
        <w:t xml:space="preserve"> </w:t>
      </w:r>
      <w:r>
        <w:t>А</w:t>
      </w:r>
      <w:r w:rsidRPr="00177754">
        <w:rPr>
          <w:lang w:val="en-US"/>
        </w:rPr>
        <w:t>.</w:t>
      </w:r>
      <w:r>
        <w:t>А</w:t>
      </w:r>
      <w:r w:rsidRPr="00177754">
        <w:rPr>
          <w:lang w:val="en-US"/>
        </w:rPr>
        <w:t>.</w:t>
      </w:r>
    </w:p>
    <w:p w:rsidR="0040078A" w:rsidRPr="0040078A" w:rsidRDefault="0040078A" w:rsidP="0040078A">
      <w:pPr>
        <w:pStyle w:val="Zv-Organization"/>
      </w:pPr>
      <w:r>
        <w:rPr>
          <w:vertAlign w:val="superscript"/>
        </w:rPr>
        <w:t>1</w:t>
      </w:r>
      <w:r w:rsidRPr="004C554C">
        <w:t xml:space="preserve">Институт </w:t>
      </w:r>
      <w:r>
        <w:t>я</w:t>
      </w:r>
      <w:r w:rsidRPr="004C554C">
        <w:t>дерной физики им. Г.И. Будкера СО РАН, Новосибирск, РФ,</w:t>
      </w:r>
      <w:r w:rsidRPr="0040078A">
        <w:br/>
        <w:t xml:space="preserve">    </w:t>
      </w:r>
      <w:r w:rsidRPr="004C554C">
        <w:t xml:space="preserve"> </w:t>
      </w:r>
      <w:hyperlink r:id="rId8" w:history="1">
        <w:r w:rsidRPr="00062104">
          <w:rPr>
            <w:rStyle w:val="a7"/>
            <w:lang w:val="en-US"/>
          </w:rPr>
          <w:t>m</w:t>
        </w:r>
        <w:r w:rsidRPr="00062104">
          <w:rPr>
            <w:rStyle w:val="a7"/>
          </w:rPr>
          <w:t>.</w:t>
        </w:r>
        <w:r w:rsidRPr="00062104">
          <w:rPr>
            <w:rStyle w:val="a7"/>
            <w:lang w:val="en-US"/>
          </w:rPr>
          <w:t>v</w:t>
        </w:r>
        <w:r w:rsidRPr="00062104">
          <w:rPr>
            <w:rStyle w:val="a7"/>
          </w:rPr>
          <w:t>.</w:t>
        </w:r>
        <w:r w:rsidRPr="00062104">
          <w:rPr>
            <w:rStyle w:val="a7"/>
            <w:lang w:val="en-US"/>
          </w:rPr>
          <w:t>ivantsivsky</w:t>
        </w:r>
        <w:r w:rsidRPr="00062104">
          <w:rPr>
            <w:rStyle w:val="a7"/>
          </w:rPr>
          <w:t>@</w:t>
        </w:r>
        <w:r w:rsidRPr="00062104">
          <w:rPr>
            <w:rStyle w:val="a7"/>
            <w:lang w:val="en-US"/>
          </w:rPr>
          <w:t>inp</w:t>
        </w:r>
        <w:r w:rsidRPr="00062104">
          <w:rPr>
            <w:rStyle w:val="a7"/>
          </w:rPr>
          <w:t>.</w:t>
        </w:r>
        <w:r w:rsidRPr="00062104">
          <w:rPr>
            <w:rStyle w:val="a7"/>
            <w:lang w:val="en-US"/>
          </w:rPr>
          <w:t>nsk</w:t>
        </w:r>
        <w:r w:rsidRPr="00062104">
          <w:rPr>
            <w:rStyle w:val="a7"/>
          </w:rPr>
          <w:t>.</w:t>
        </w:r>
        <w:r w:rsidRPr="00062104">
          <w:rPr>
            <w:rStyle w:val="a7"/>
            <w:lang w:val="en-US"/>
          </w:rPr>
          <w:t>su</w:t>
        </w:r>
      </w:hyperlink>
      <w:r w:rsidRPr="0040078A">
        <w:br/>
      </w:r>
      <w:r w:rsidRPr="00A83785">
        <w:rPr>
          <w:vertAlign w:val="superscript"/>
        </w:rPr>
        <w:t>2</w:t>
      </w:r>
      <w:r w:rsidRPr="004C554C">
        <w:t>Частное учреждение ГК «РосАтом» «Проектный центр ИТЭР», Москва, РФ,</w:t>
      </w:r>
      <w:r w:rsidRPr="0040078A">
        <w:br/>
        <w:t xml:space="preserve">    </w:t>
      </w:r>
      <w:r w:rsidRPr="004C554C">
        <w:t xml:space="preserve"> </w:t>
      </w:r>
      <w:hyperlink r:id="rId9" w:history="1">
        <w:r w:rsidRPr="004A6C13">
          <w:rPr>
            <w:rStyle w:val="a7"/>
          </w:rPr>
          <w:t>d.kravtsov@iterrf.ru</w:t>
        </w:r>
      </w:hyperlink>
      <w:r w:rsidRPr="004C554C">
        <w:rPr>
          <w:rStyle w:val="a7"/>
        </w:rPr>
        <w:br/>
      </w:r>
      <w:r w:rsidRPr="00A83785">
        <w:rPr>
          <w:vertAlign w:val="superscript"/>
        </w:rPr>
        <w:t>3</w:t>
      </w:r>
      <w:r w:rsidRPr="004C554C">
        <w:t>Новосибирский государственный технический университет, Новосибирск, РФ,</w:t>
      </w:r>
      <w:r w:rsidRPr="0040078A">
        <w:br/>
        <w:t xml:space="preserve">     </w:t>
      </w:r>
      <w:hyperlink r:id="rId10" w:history="1">
        <w:r w:rsidRPr="004A6C13">
          <w:rPr>
            <w:rStyle w:val="a7"/>
          </w:rPr>
          <w:t>a.v.burdakov@inp.nsk.su</w:t>
        </w:r>
      </w:hyperlink>
      <w:r w:rsidRPr="004C554C">
        <w:rPr>
          <w:rStyle w:val="a7"/>
        </w:rPr>
        <w:t xml:space="preserve"> </w:t>
      </w:r>
      <w:r w:rsidRPr="004C554C">
        <w:rPr>
          <w:rStyle w:val="a7"/>
        </w:rPr>
        <w:br/>
      </w:r>
      <w:r w:rsidRPr="00A83785">
        <w:rPr>
          <w:vertAlign w:val="superscript"/>
        </w:rPr>
        <w:t>4</w:t>
      </w:r>
      <w:r w:rsidRPr="004C554C">
        <w:t>Новосибирский государственный университет, Новосибирск, РФ,</w:t>
      </w:r>
      <w:r w:rsidRPr="0040078A">
        <w:br/>
        <w:t xml:space="preserve">    </w:t>
      </w:r>
      <w:r w:rsidRPr="004C554C">
        <w:t xml:space="preserve"> </w:t>
      </w:r>
      <w:hyperlink r:id="rId11" w:history="1">
        <w:r w:rsidRPr="004A6C13">
          <w:rPr>
            <w:rStyle w:val="a7"/>
          </w:rPr>
          <w:t>a.a.shoshin@inp.nsk.su</w:t>
        </w:r>
      </w:hyperlink>
      <w:r w:rsidRPr="004C554C">
        <w:rPr>
          <w:rStyle w:val="a7"/>
        </w:rPr>
        <w:br/>
      </w:r>
      <w:r w:rsidRPr="00A83785">
        <w:rPr>
          <w:vertAlign w:val="superscript"/>
        </w:rPr>
        <w:t>5</w:t>
      </w:r>
      <w:r w:rsidRPr="004C554C">
        <w:t>Санкт-Петербургский государственный политехнический университет,</w:t>
      </w:r>
      <w:r w:rsidRPr="0040078A">
        <w:br/>
        <w:t xml:space="preserve">    </w:t>
      </w:r>
      <w:r w:rsidRPr="004C554C">
        <w:t xml:space="preserve"> Санкт-Петербург, РФ, </w:t>
      </w:r>
      <w:hyperlink r:id="rId12" w:history="1">
        <w:r w:rsidRPr="00062104">
          <w:rPr>
            <w:rStyle w:val="a7"/>
          </w:rPr>
          <w:t>vmodestov@spbstu.ru</w:t>
        </w:r>
      </w:hyperlink>
    </w:p>
    <w:p w:rsidR="0040078A" w:rsidRDefault="0040078A" w:rsidP="0040078A">
      <w:pPr>
        <w:pStyle w:val="Zv-bodyreport"/>
      </w:pPr>
      <w:r>
        <w:t xml:space="preserve">Институт ядерной физики с 2013 года ведет проектные работы по диагностическому оборудованию для установки ИТЭР. В перечень разрабатываемого оборудования входят: проектирование и интеграция верхних диагностических портов №№ 02, 07, 08, экваториального диагностического порта №11 в качестве основного поставщика, а также в виде изготовителя и разработчика части системы в диагностиках: вертикальная нейтронная камера (верхняя и нижняя), диверторный монитор нейтронного потока, анализатор атомов перезарядки (внутри вакуумная часть). </w:t>
      </w:r>
    </w:p>
    <w:p w:rsidR="0040078A" w:rsidRDefault="0040078A" w:rsidP="0040078A">
      <w:pPr>
        <w:pStyle w:val="Zv-bodyreport"/>
      </w:pPr>
      <w:r>
        <w:rPr>
          <w:color w:val="000000"/>
        </w:rPr>
        <w:t xml:space="preserve">За прошедший год были существенные продвижения по каждому </w:t>
      </w:r>
      <w:r>
        <w:t>из направлений. Для экваториального диагностического порта №11 закончена защита финального проекта. Для верхних диагностических портов №№ 02, 07, 08 были закончены защиты предварительных проектов, для верхнего порта №07 проведено заседание по защите финального проекты внутривакуумной части. Для экваториального порта  №11 были произведены кирпичи карбида бора в полном объеме необходимом для поставки порта в ИТЭР. Начато производство диагностических защитных модулей.</w:t>
      </w:r>
    </w:p>
    <w:p w:rsidR="0040078A" w:rsidRPr="001D64B3" w:rsidRDefault="0040078A" w:rsidP="0040078A">
      <w:pPr>
        <w:pStyle w:val="Zv-bodyreport"/>
      </w:pPr>
      <w:r>
        <w:t>По вертикальной нейтронной камере идут работы по подготовки финального проекта верхней камеры к защите в 2023 году. Для диверторного монитора нейтронного потока изготовлен и испытан прототип, подготовлена конструкторская документация для изготовления первоплазменной части монитора.  Для анализатора атомов перезарядки были изготовлены элементы нейтронной защиты для блоков коллиматоров.</w:t>
      </w:r>
    </w:p>
    <w:p w:rsidR="00654A7B" w:rsidRPr="0040078A" w:rsidRDefault="00654A7B"/>
    <w:sectPr w:rsidR="00654A7B" w:rsidRPr="0040078A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D36" w:rsidRDefault="00723D36">
      <w:r>
        <w:separator/>
      </w:r>
    </w:p>
  </w:endnote>
  <w:endnote w:type="continuationSeparator" w:id="0">
    <w:p w:rsidR="00723D36" w:rsidRDefault="00723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E4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D53F86" w:rsidRDefault="00D53F86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324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D36" w:rsidRDefault="00723D36">
      <w:r>
        <w:separator/>
      </w:r>
    </w:p>
  </w:footnote>
  <w:footnote w:type="continuationSeparator" w:id="0">
    <w:p w:rsidR="00723D36" w:rsidRDefault="00723D36">
      <w:r>
        <w:continuationSeparator/>
      </w:r>
    </w:p>
  </w:footnote>
  <w:footnote w:id="1">
    <w:p w:rsidR="00177754" w:rsidRPr="00177754" w:rsidRDefault="00177754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177754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40078A">
      <w:rPr>
        <w:sz w:val="20"/>
      </w:rPr>
      <w:t>20</w:t>
    </w:r>
    <w:r w:rsidR="00C62CFE">
      <w:rPr>
        <w:sz w:val="20"/>
      </w:rPr>
      <w:t xml:space="preserve"> – </w:t>
    </w:r>
    <w:r w:rsidR="00700C3A" w:rsidRPr="0040078A">
      <w:rPr>
        <w:sz w:val="20"/>
      </w:rPr>
      <w:t>2</w:t>
    </w:r>
    <w:r w:rsidR="00577A8A" w:rsidRPr="0040078A">
      <w:rPr>
        <w:sz w:val="20"/>
      </w:rPr>
      <w:t>4</w:t>
    </w:r>
    <w:r w:rsidR="00C62CFE">
      <w:rPr>
        <w:sz w:val="20"/>
      </w:rPr>
      <w:t xml:space="preserve"> марта 20</w:t>
    </w:r>
    <w:r w:rsidR="00C62CFE" w:rsidRPr="0040078A">
      <w:rPr>
        <w:sz w:val="20"/>
      </w:rPr>
      <w:t>2</w:t>
    </w:r>
    <w:r w:rsidR="00700C3A" w:rsidRPr="0040078A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D62E4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2541"/>
    <w:rsid w:val="00037DCC"/>
    <w:rsid w:val="00043701"/>
    <w:rsid w:val="000C7078"/>
    <w:rsid w:val="000D76E9"/>
    <w:rsid w:val="000E495B"/>
    <w:rsid w:val="00140645"/>
    <w:rsid w:val="00171964"/>
    <w:rsid w:val="0017775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078A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9358F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23D36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32541"/>
    <w:rsid w:val="00B622ED"/>
    <w:rsid w:val="00B9584E"/>
    <w:rsid w:val="00BC0989"/>
    <w:rsid w:val="00BD05EF"/>
    <w:rsid w:val="00C103CD"/>
    <w:rsid w:val="00C232A0"/>
    <w:rsid w:val="00C62CFE"/>
    <w:rsid w:val="00C66B53"/>
    <w:rsid w:val="00C80EC3"/>
    <w:rsid w:val="00CA791E"/>
    <w:rsid w:val="00CD22CF"/>
    <w:rsid w:val="00CE0E75"/>
    <w:rsid w:val="00D47F19"/>
    <w:rsid w:val="00D53F86"/>
    <w:rsid w:val="00D62E46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40078A"/>
    <w:rPr>
      <w:color w:val="0000FF"/>
      <w:u w:val="single"/>
    </w:rPr>
  </w:style>
  <w:style w:type="paragraph" w:styleId="a8">
    <w:name w:val="footnote text"/>
    <w:basedOn w:val="a"/>
    <w:link w:val="a9"/>
    <w:rsid w:val="0017775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77754"/>
  </w:style>
  <w:style w:type="character" w:styleId="aa">
    <w:name w:val="footnote reference"/>
    <w:basedOn w:val="a0"/>
    <w:rsid w:val="001777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v.ivantsivsky@inp.nsk.s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modestov@spbst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a.shoshin@inp.nsk.s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.v.burdakov@inp.nsk.s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kravtsov@iterrf.r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D-Ivantsivski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EA322-31C2-4254-89B8-F4FFEBB4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12</TotalTime>
  <Pages>1</Pages>
  <Words>269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РАБОТ ПО ПРОЕКТУ ИТЭР В ИЯФ СО РАН</dc:title>
  <dc:creator/>
  <cp:lastModifiedBy>Сатунин</cp:lastModifiedBy>
  <cp:revision>5</cp:revision>
  <cp:lastPrinted>1601-01-01T00:00:00Z</cp:lastPrinted>
  <dcterms:created xsi:type="dcterms:W3CDTF">2023-02-07T11:28:00Z</dcterms:created>
  <dcterms:modified xsi:type="dcterms:W3CDTF">2023-05-23T12:57:00Z</dcterms:modified>
</cp:coreProperties>
</file>