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FE0" w:rsidRPr="0048744D" w:rsidRDefault="00284DD4" w:rsidP="00096FE0">
      <w:pPr>
        <w:pStyle w:val="Zv-Titlereport"/>
        <w:rPr>
          <w:lang w:val="en-US"/>
        </w:rPr>
      </w:pPr>
      <w:r w:rsidRPr="00284DD4">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284DD4" w:rsidRPr="00824DF5" w:rsidRDefault="00284DD4" w:rsidP="003B6459">
                  <w:pPr>
                    <w:spacing w:before="80"/>
                    <w:rPr>
                      <w:sz w:val="22"/>
                      <w:szCs w:val="22"/>
                    </w:rPr>
                  </w:pPr>
                  <w:r w:rsidRPr="00824DF5">
                    <w:rPr>
                      <w:sz w:val="22"/>
                      <w:szCs w:val="22"/>
                    </w:rPr>
                    <w:t xml:space="preserve">DOI: </w:t>
                  </w:r>
                  <w:r w:rsidRPr="00284DD4">
                    <w:rPr>
                      <w:sz w:val="22"/>
                      <w:szCs w:val="22"/>
                    </w:rPr>
                    <w:t>10.34854/ICPAF.2023.50.2023.1.1.261</w:t>
                  </w:r>
                </w:p>
              </w:txbxContent>
            </v:textbox>
            <w10:anchorlock/>
          </v:shape>
        </w:pict>
      </w:r>
      <w:r w:rsidR="00096FE0">
        <w:rPr>
          <w:lang w:val="en-US"/>
        </w:rPr>
        <w:t>progress</w:t>
      </w:r>
      <w:r w:rsidR="00096FE0" w:rsidRPr="002B3081">
        <w:rPr>
          <w:lang w:val="en-US"/>
        </w:rPr>
        <w:t xml:space="preserve"> </w:t>
      </w:r>
      <w:r w:rsidR="00096FE0">
        <w:rPr>
          <w:lang w:val="en-US"/>
        </w:rPr>
        <w:t>of</w:t>
      </w:r>
      <w:r w:rsidR="00096FE0" w:rsidRPr="002B3081">
        <w:rPr>
          <w:lang w:val="en-US"/>
        </w:rPr>
        <w:t xml:space="preserve"> </w:t>
      </w:r>
      <w:r w:rsidR="00096FE0">
        <w:rPr>
          <w:lang w:val="en-US"/>
        </w:rPr>
        <w:t>ITER</w:t>
      </w:r>
      <w:r w:rsidR="00096FE0" w:rsidRPr="002B3081">
        <w:rPr>
          <w:lang w:val="en-US"/>
        </w:rPr>
        <w:t xml:space="preserve"> </w:t>
      </w:r>
      <w:r w:rsidR="00096FE0">
        <w:rPr>
          <w:lang w:val="en-US"/>
        </w:rPr>
        <w:t>equatorial</w:t>
      </w:r>
      <w:r w:rsidR="00096FE0" w:rsidRPr="002B3081">
        <w:rPr>
          <w:lang w:val="en-US"/>
        </w:rPr>
        <w:t xml:space="preserve"> </w:t>
      </w:r>
      <w:r w:rsidR="00096FE0">
        <w:rPr>
          <w:lang w:val="en-US"/>
        </w:rPr>
        <w:t>port</w:t>
      </w:r>
      <w:r w:rsidR="00096FE0" w:rsidRPr="002B3081">
        <w:rPr>
          <w:lang w:val="en-US"/>
        </w:rPr>
        <w:t xml:space="preserve"> #11</w:t>
      </w:r>
      <w:r w:rsidR="00096FE0">
        <w:rPr>
          <w:lang w:val="en-US"/>
        </w:rPr>
        <w:t xml:space="preserve"> production</w:t>
      </w:r>
      <w:r>
        <w:rPr>
          <w:lang w:val="en-US"/>
        </w:rPr>
        <w:t xml:space="preserve"> </w:t>
      </w:r>
      <w:r>
        <w:rPr>
          <w:rStyle w:val="aa"/>
          <w:lang w:val="en-US"/>
        </w:rPr>
        <w:footnoteReference w:customMarkFollows="1" w:id="1"/>
        <w:t>*)</w:t>
      </w:r>
    </w:p>
    <w:p w:rsidR="00096FE0" w:rsidRDefault="004A32C4" w:rsidP="00096FE0">
      <w:pPr>
        <w:pStyle w:val="Zv-Author"/>
        <w:rPr>
          <w:lang w:val="en-US"/>
        </w:rPr>
      </w:pPr>
      <w:r>
        <w:rPr>
          <w:szCs w:val="24"/>
          <w:vertAlign w:val="superscript"/>
          <w:lang w:val="en-US"/>
        </w:rPr>
        <w:t>3</w:t>
      </w:r>
      <w:r w:rsidR="00096FE0">
        <w:rPr>
          <w:szCs w:val="24"/>
          <w:lang w:val="en-US"/>
        </w:rPr>
        <w:t>Kravtsov</w:t>
      </w:r>
      <w:r w:rsidR="00096FE0" w:rsidRPr="002B3081">
        <w:rPr>
          <w:szCs w:val="24"/>
          <w:lang w:val="en-US"/>
        </w:rPr>
        <w:t xml:space="preserve"> </w:t>
      </w:r>
      <w:r w:rsidR="00096FE0">
        <w:rPr>
          <w:szCs w:val="24"/>
          <w:lang w:val="en-US"/>
        </w:rPr>
        <w:t>D</w:t>
      </w:r>
      <w:r w:rsidR="00096FE0" w:rsidRPr="002B3081">
        <w:rPr>
          <w:szCs w:val="24"/>
          <w:lang w:val="en-US"/>
        </w:rPr>
        <w:t xml:space="preserve">.E., </w:t>
      </w:r>
      <w:r w:rsidR="00096FE0" w:rsidRPr="00946AE8">
        <w:rPr>
          <w:vertAlign w:val="superscript"/>
          <w:lang w:val="en-US"/>
        </w:rPr>
        <w:t>1</w:t>
      </w:r>
      <w:r w:rsidR="00096FE0">
        <w:rPr>
          <w:vertAlign w:val="superscript"/>
          <w:lang w:val="en-US"/>
        </w:rPr>
        <w:t>,2</w:t>
      </w:r>
      <w:r w:rsidR="00096FE0">
        <w:rPr>
          <w:lang w:val="en-US"/>
        </w:rPr>
        <w:t xml:space="preserve">Burdakov A.V., </w:t>
      </w:r>
      <w:r w:rsidR="00096FE0">
        <w:rPr>
          <w:vertAlign w:val="superscript"/>
          <w:lang w:val="en-US"/>
        </w:rPr>
        <w:t>1</w:t>
      </w:r>
      <w:r w:rsidR="00096FE0">
        <w:rPr>
          <w:lang w:val="en-US"/>
        </w:rPr>
        <w:t xml:space="preserve">Ivantsivsky M.V., </w:t>
      </w:r>
      <w:r w:rsidR="00096FE0">
        <w:rPr>
          <w:vertAlign w:val="superscript"/>
          <w:lang w:val="en-US"/>
        </w:rPr>
        <w:t>4</w:t>
      </w:r>
      <w:r w:rsidR="00096FE0">
        <w:rPr>
          <w:lang w:val="en-US"/>
        </w:rPr>
        <w:t xml:space="preserve">Buslakov I.V., </w:t>
      </w:r>
      <w:r w:rsidR="00096FE0">
        <w:rPr>
          <w:vertAlign w:val="superscript"/>
          <w:lang w:val="en-US"/>
        </w:rPr>
        <w:t>1</w:t>
      </w:r>
      <w:r w:rsidR="00096FE0">
        <w:rPr>
          <w:lang w:val="en-US"/>
        </w:rPr>
        <w:t xml:space="preserve">Sharafeeva S.R., </w:t>
      </w:r>
      <w:r w:rsidR="00096FE0" w:rsidRPr="00946AE8">
        <w:rPr>
          <w:vertAlign w:val="superscript"/>
          <w:lang w:val="en-US"/>
        </w:rPr>
        <w:t>1</w:t>
      </w:r>
      <w:r w:rsidR="00096FE0">
        <w:rPr>
          <w:lang w:val="en-US"/>
        </w:rPr>
        <w:t xml:space="preserve">Seleznev P.A., </w:t>
      </w:r>
      <w:r w:rsidR="00096FE0" w:rsidRPr="00946AE8">
        <w:rPr>
          <w:vertAlign w:val="superscript"/>
          <w:lang w:val="en-US"/>
        </w:rPr>
        <w:t>1</w:t>
      </w:r>
      <w:r w:rsidR="00096FE0">
        <w:rPr>
          <w:lang w:val="en-US"/>
        </w:rPr>
        <w:t xml:space="preserve">Ryzhankov I.S., </w:t>
      </w:r>
      <w:r w:rsidR="00096FE0" w:rsidRPr="00946AE8">
        <w:rPr>
          <w:vertAlign w:val="superscript"/>
          <w:lang w:val="en-US"/>
        </w:rPr>
        <w:t>1</w:t>
      </w:r>
      <w:r w:rsidR="00096FE0">
        <w:rPr>
          <w:lang w:val="en-US"/>
        </w:rPr>
        <w:t xml:space="preserve">Noryshev E.A., </w:t>
      </w:r>
      <w:r w:rsidR="00096FE0">
        <w:rPr>
          <w:vertAlign w:val="superscript"/>
          <w:lang w:val="en-US"/>
        </w:rPr>
        <w:t>4</w:t>
      </w:r>
      <w:r w:rsidR="00096FE0">
        <w:rPr>
          <w:lang w:val="en-US"/>
        </w:rPr>
        <w:t xml:space="preserve">Lobachev A.M., </w:t>
      </w:r>
      <w:r w:rsidR="00096FE0" w:rsidRPr="00946AE8">
        <w:rPr>
          <w:vertAlign w:val="superscript"/>
          <w:lang w:val="en-US"/>
        </w:rPr>
        <w:t>1</w:t>
      </w:r>
      <w:r w:rsidR="00096FE0">
        <w:rPr>
          <w:vertAlign w:val="superscript"/>
          <w:lang w:val="en-US"/>
        </w:rPr>
        <w:t>,2,5</w:t>
      </w:r>
      <w:r w:rsidR="00096FE0">
        <w:rPr>
          <w:lang w:val="en-US"/>
        </w:rPr>
        <w:t xml:space="preserve">Shoshin A.A., </w:t>
      </w:r>
      <w:r w:rsidR="00096FE0">
        <w:rPr>
          <w:vertAlign w:val="superscript"/>
          <w:lang w:val="en-US"/>
        </w:rPr>
        <w:t>4</w:t>
      </w:r>
      <w:r w:rsidR="00096FE0">
        <w:rPr>
          <w:lang w:val="en-US"/>
        </w:rPr>
        <w:t>Loginov I.N.,</w:t>
      </w:r>
      <w:r w:rsidR="00096FE0" w:rsidRPr="00096FE0">
        <w:rPr>
          <w:lang w:val="en-US"/>
        </w:rPr>
        <w:t xml:space="preserve"> </w:t>
      </w:r>
      <w:r w:rsidR="00096FE0" w:rsidRPr="00946AE8">
        <w:rPr>
          <w:vertAlign w:val="superscript"/>
          <w:lang w:val="en-US"/>
        </w:rPr>
        <w:t>1</w:t>
      </w:r>
      <w:r w:rsidR="00096FE0">
        <w:rPr>
          <w:lang w:val="en-US"/>
        </w:rPr>
        <w:t>Sulyaev Yu.S.</w:t>
      </w:r>
      <w:r w:rsidR="00675555">
        <w:rPr>
          <w:lang w:val="en-US"/>
        </w:rPr>
        <w:t>,</w:t>
      </w:r>
      <w:r w:rsidR="00096FE0">
        <w:rPr>
          <w:lang w:val="en-US"/>
        </w:rPr>
        <w:t xml:space="preserve"> </w:t>
      </w:r>
      <w:r w:rsidR="00096FE0" w:rsidRPr="00946AE8">
        <w:rPr>
          <w:vertAlign w:val="superscript"/>
          <w:lang w:val="en-US"/>
        </w:rPr>
        <w:t>1</w:t>
      </w:r>
      <w:r w:rsidR="00096FE0">
        <w:rPr>
          <w:lang w:val="en-US"/>
        </w:rPr>
        <w:t xml:space="preserve">Shabunin E.V., </w:t>
      </w:r>
      <w:r w:rsidR="00096FE0" w:rsidRPr="00946AE8">
        <w:rPr>
          <w:vertAlign w:val="superscript"/>
          <w:lang w:val="en-US"/>
        </w:rPr>
        <w:t>1</w:t>
      </w:r>
      <w:r w:rsidR="00096FE0">
        <w:rPr>
          <w:lang w:val="en-US"/>
        </w:rPr>
        <w:t xml:space="preserve">Gavrilenko D.E., </w:t>
      </w:r>
      <w:r w:rsidR="00096FE0">
        <w:rPr>
          <w:vertAlign w:val="superscript"/>
          <w:lang w:val="en-US"/>
        </w:rPr>
        <w:t>4</w:t>
      </w:r>
      <w:r w:rsidR="00096FE0">
        <w:rPr>
          <w:lang w:val="en-US"/>
        </w:rPr>
        <w:t xml:space="preserve">Shagniev O.B., </w:t>
      </w:r>
      <w:r w:rsidR="00096FE0" w:rsidRPr="00946AE8">
        <w:rPr>
          <w:vertAlign w:val="superscript"/>
          <w:lang w:val="en-US"/>
        </w:rPr>
        <w:t>1</w:t>
      </w:r>
      <w:r w:rsidR="00096FE0">
        <w:rPr>
          <w:lang w:val="en-US"/>
        </w:rPr>
        <w:t xml:space="preserve">Shiyankov S.V., </w:t>
      </w:r>
      <w:r w:rsidR="00096FE0" w:rsidRPr="00946AE8">
        <w:rPr>
          <w:vertAlign w:val="superscript"/>
          <w:lang w:val="en-US"/>
        </w:rPr>
        <w:t>4</w:t>
      </w:r>
      <w:r w:rsidR="00096FE0">
        <w:rPr>
          <w:lang w:val="en-US"/>
        </w:rPr>
        <w:t xml:space="preserve">Pozhilov A.A., </w:t>
      </w:r>
      <w:r w:rsidR="00096FE0" w:rsidRPr="00946AE8">
        <w:rPr>
          <w:vertAlign w:val="superscript"/>
          <w:lang w:val="en-US"/>
        </w:rPr>
        <w:t>4</w:t>
      </w:r>
      <w:r w:rsidR="00096FE0">
        <w:rPr>
          <w:lang w:val="en-US"/>
        </w:rPr>
        <w:t xml:space="preserve">Kirienko I.D., </w:t>
      </w:r>
      <w:r w:rsidR="00096FE0" w:rsidRPr="00946AE8">
        <w:rPr>
          <w:vertAlign w:val="superscript"/>
          <w:lang w:val="en-US"/>
        </w:rPr>
        <w:t>4</w:t>
      </w:r>
      <w:r w:rsidR="00096FE0">
        <w:rPr>
          <w:lang w:val="en-US"/>
        </w:rPr>
        <w:t>Modestov V.S.</w:t>
      </w:r>
    </w:p>
    <w:p w:rsidR="00096FE0" w:rsidRPr="002B3081" w:rsidRDefault="00096FE0" w:rsidP="00096FE0">
      <w:pPr>
        <w:pStyle w:val="Zv-Organization"/>
        <w:rPr>
          <w:lang w:val="en-US"/>
        </w:rPr>
      </w:pPr>
      <w:r w:rsidRPr="00946AE8">
        <w:rPr>
          <w:vertAlign w:val="superscript"/>
          <w:lang w:val="en-US"/>
        </w:rPr>
        <w:t>1</w:t>
      </w:r>
      <w:r w:rsidRPr="00946AE8">
        <w:rPr>
          <w:lang w:val="en-US"/>
        </w:rPr>
        <w:t>Budker Institute of Nuclear Physics</w:t>
      </w:r>
      <w:r>
        <w:rPr>
          <w:lang w:val="en-US"/>
        </w:rPr>
        <w:t>SB RAS, Novosibirsk, Russian Federation,</w:t>
      </w:r>
      <w:r w:rsidR="00923209">
        <w:rPr>
          <w:lang w:val="en-US"/>
        </w:rPr>
        <w:br/>
        <w:t xml:space="preserve">    </w:t>
      </w:r>
      <w:r w:rsidRPr="00946AE8">
        <w:rPr>
          <w:lang w:val="en-US"/>
        </w:rPr>
        <w:t xml:space="preserve"> </w:t>
      </w:r>
      <w:hyperlink r:id="rId8" w:history="1">
        <w:r w:rsidRPr="00B34E89">
          <w:rPr>
            <w:rStyle w:val="a7"/>
            <w:lang w:val="en-US"/>
          </w:rPr>
          <w:t>Yu.S.Sulyaev@inp.nsk.su</w:t>
        </w:r>
      </w:hyperlink>
      <w:r>
        <w:rPr>
          <w:u w:val="single"/>
          <w:lang w:val="en-US"/>
        </w:rPr>
        <w:br/>
      </w:r>
      <w:r w:rsidRPr="00946AE8">
        <w:rPr>
          <w:vertAlign w:val="superscript"/>
          <w:lang w:val="en-US"/>
        </w:rPr>
        <w:t>2</w:t>
      </w:r>
      <w:r>
        <w:rPr>
          <w:lang w:val="en-US"/>
        </w:rPr>
        <w:t>Novosibirsk State Technical University</w:t>
      </w:r>
      <w:r w:rsidRPr="00946AE8">
        <w:rPr>
          <w:lang w:val="en-US"/>
        </w:rPr>
        <w:t xml:space="preserve">, </w:t>
      </w:r>
      <w:r>
        <w:rPr>
          <w:lang w:val="en-US"/>
        </w:rPr>
        <w:t>Novosibirsk, Russian Federation</w:t>
      </w:r>
      <w:r>
        <w:rPr>
          <w:lang w:val="en-US"/>
        </w:rPr>
        <w:br/>
      </w:r>
      <w:r w:rsidRPr="00942AD2">
        <w:rPr>
          <w:vertAlign w:val="superscript"/>
          <w:lang w:val="en-US"/>
        </w:rPr>
        <w:t>3</w:t>
      </w:r>
      <w:r>
        <w:rPr>
          <w:lang w:val="en-US"/>
        </w:rPr>
        <w:t>Institution</w:t>
      </w:r>
      <w:r w:rsidRPr="00942AD2">
        <w:rPr>
          <w:lang w:val="en-US"/>
        </w:rPr>
        <w:t xml:space="preserve"> </w:t>
      </w:r>
      <w:r>
        <w:rPr>
          <w:lang w:val="en-US"/>
        </w:rPr>
        <w:t>of</w:t>
      </w:r>
      <w:r w:rsidRPr="00942AD2">
        <w:rPr>
          <w:lang w:val="en-US"/>
        </w:rPr>
        <w:t xml:space="preserve"> </w:t>
      </w:r>
      <w:r>
        <w:rPr>
          <w:lang w:val="en-US"/>
        </w:rPr>
        <w:t>RosAtom</w:t>
      </w:r>
      <w:r w:rsidRPr="00942AD2">
        <w:rPr>
          <w:lang w:val="en-US"/>
        </w:rPr>
        <w:t xml:space="preserve"> “</w:t>
      </w:r>
      <w:r>
        <w:rPr>
          <w:lang w:val="en-US"/>
        </w:rPr>
        <w:t>Project center ITER”</w:t>
      </w:r>
      <w:r w:rsidRPr="00942AD2">
        <w:rPr>
          <w:lang w:val="en-US"/>
        </w:rPr>
        <w:t xml:space="preserve">, </w:t>
      </w:r>
      <w:r>
        <w:rPr>
          <w:lang w:val="en-US"/>
        </w:rPr>
        <w:t>Moscow, Russian Federation</w:t>
      </w:r>
      <w:r>
        <w:rPr>
          <w:lang w:val="en-US"/>
        </w:rPr>
        <w:br/>
      </w:r>
      <w:r w:rsidRPr="00942AD2">
        <w:rPr>
          <w:vertAlign w:val="superscript"/>
          <w:lang w:val="en-US"/>
        </w:rPr>
        <w:t>4</w:t>
      </w:r>
      <w:r w:rsidRPr="00942AD2">
        <w:rPr>
          <w:lang w:val="en-US"/>
        </w:rPr>
        <w:t>Peter the Great St. Petersburg Polytechnic University, St. Petersburg</w:t>
      </w:r>
      <w:r>
        <w:rPr>
          <w:lang w:val="en-US"/>
        </w:rPr>
        <w:t>, Russian Federation</w:t>
      </w:r>
      <w:r>
        <w:rPr>
          <w:lang w:val="en-US"/>
        </w:rPr>
        <w:br/>
      </w:r>
      <w:r w:rsidRPr="002B3081">
        <w:rPr>
          <w:vertAlign w:val="superscript"/>
          <w:lang w:val="en-US"/>
        </w:rPr>
        <w:t>5</w:t>
      </w:r>
      <w:r w:rsidRPr="002B3081">
        <w:rPr>
          <w:lang w:val="en-US"/>
        </w:rPr>
        <w:t>Novosibirsk State University</w:t>
      </w:r>
      <w:r>
        <w:rPr>
          <w:lang w:val="en-US"/>
        </w:rPr>
        <w:t>,</w:t>
      </w:r>
      <w:r w:rsidRPr="002B3081">
        <w:rPr>
          <w:lang w:val="en-US"/>
        </w:rPr>
        <w:t xml:space="preserve"> </w:t>
      </w:r>
      <w:r>
        <w:rPr>
          <w:lang w:val="en-US"/>
        </w:rPr>
        <w:t>Novosibirsk</w:t>
      </w:r>
      <w:r w:rsidRPr="002B3081">
        <w:rPr>
          <w:lang w:val="en-US"/>
        </w:rPr>
        <w:t>,</w:t>
      </w:r>
      <w:r>
        <w:rPr>
          <w:lang w:val="en-US"/>
        </w:rPr>
        <w:t xml:space="preserve"> Russian Federation</w:t>
      </w:r>
    </w:p>
    <w:p w:rsidR="00096FE0" w:rsidRDefault="00096FE0" w:rsidP="00096FE0">
      <w:pPr>
        <w:pStyle w:val="Zv-bodyreport"/>
        <w:rPr>
          <w:lang w:val="en-US"/>
        </w:rPr>
      </w:pPr>
      <w:r w:rsidRPr="00277A58">
        <w:rPr>
          <w:lang w:val="en-US"/>
        </w:rPr>
        <w:t>Over the past year, the next stage of manufacturing the delivery components of the equatorial port (EP) No. 11 of the ITER tokamak was completed. In particular, deep drilling of cooling channels in the housing of the diagnostic protection module (D</w:t>
      </w:r>
      <w:r>
        <w:rPr>
          <w:lang w:val="en-US"/>
        </w:rPr>
        <w:t>S</w:t>
      </w:r>
      <w:r w:rsidRPr="00277A58">
        <w:rPr>
          <w:lang w:val="en-US"/>
        </w:rPr>
        <w:t xml:space="preserve">M) </w:t>
      </w:r>
      <w:r>
        <w:rPr>
          <w:lang w:val="en-US"/>
        </w:rPr>
        <w:t>#</w:t>
      </w:r>
      <w:r w:rsidRPr="00277A58">
        <w:rPr>
          <w:lang w:val="en-US"/>
        </w:rPr>
        <w:t xml:space="preserve"> 2 was performed in accordance with the technologies and control methods developed at the INP. The engineering calculations carried out confirm the parameters of the temperature fields of the D</w:t>
      </w:r>
      <w:r>
        <w:rPr>
          <w:lang w:val="en-US"/>
        </w:rPr>
        <w:t>S</w:t>
      </w:r>
      <w:r w:rsidRPr="00277A58">
        <w:rPr>
          <w:lang w:val="en-US"/>
        </w:rPr>
        <w:t>M assembly specified in the technical specifications, as well as their mechanical strength for the most difficult ITER operation scenarios.</w:t>
      </w:r>
    </w:p>
    <w:p w:rsidR="00096FE0" w:rsidRPr="00277A58" w:rsidRDefault="00096FE0" w:rsidP="00096FE0">
      <w:pPr>
        <w:pStyle w:val="Zv-bodyreport"/>
        <w:rPr>
          <w:lang w:val="en-US"/>
        </w:rPr>
      </w:pPr>
      <w:r w:rsidRPr="00277A58">
        <w:rPr>
          <w:lang w:val="en-US"/>
        </w:rPr>
        <w:t>At the INP</w:t>
      </w:r>
      <w:r>
        <w:rPr>
          <w:lang w:val="en-US"/>
        </w:rPr>
        <w:t xml:space="preserve"> workshop</w:t>
      </w:r>
      <w:r w:rsidRPr="00277A58">
        <w:rPr>
          <w:lang w:val="en-US"/>
        </w:rPr>
        <w:t>, an international certification of the procedure for manual welding of typical for the production of ITER port-plug components was carried out, as well as certification of welders in accordance with the requirements of the EN ISO 15614 series.</w:t>
      </w:r>
      <w:r>
        <w:rPr>
          <w:lang w:val="en-US"/>
        </w:rPr>
        <w:t xml:space="preserve"> </w:t>
      </w:r>
      <w:r w:rsidRPr="00277A58">
        <w:rPr>
          <w:lang w:val="en-US"/>
        </w:rPr>
        <w:t xml:space="preserve">A specialized installation for robotic welding was </w:t>
      </w:r>
      <w:r>
        <w:rPr>
          <w:lang w:val="en-US"/>
        </w:rPr>
        <w:t>put into operation. Trained</w:t>
      </w:r>
      <w:r w:rsidRPr="00277A58">
        <w:rPr>
          <w:lang w:val="en-US"/>
        </w:rPr>
        <w:t xml:space="preserve"> INP specialists successfully completed </w:t>
      </w:r>
      <w:r>
        <w:rPr>
          <w:lang w:val="en-US"/>
        </w:rPr>
        <w:t xml:space="preserve">the set of </w:t>
      </w:r>
      <w:r w:rsidRPr="00277A58">
        <w:rPr>
          <w:lang w:val="en-US"/>
        </w:rPr>
        <w:t>welds</w:t>
      </w:r>
      <w:r>
        <w:rPr>
          <w:lang w:val="en-US"/>
        </w:rPr>
        <w:t>,</w:t>
      </w:r>
      <w:r w:rsidRPr="00277A58">
        <w:rPr>
          <w:lang w:val="en-US"/>
        </w:rPr>
        <w:t xml:space="preserve"> typical for ITER delivery products. Th</w:t>
      </w:r>
      <w:r>
        <w:rPr>
          <w:lang w:val="en-US"/>
        </w:rPr>
        <w:t>is installation</w:t>
      </w:r>
      <w:r w:rsidRPr="00277A58">
        <w:rPr>
          <w:lang w:val="en-US"/>
        </w:rPr>
        <w:t xml:space="preserve"> is prepared for the qualification and certification procedure.</w:t>
      </w:r>
    </w:p>
    <w:p w:rsidR="00096FE0" w:rsidRPr="00277A58" w:rsidRDefault="00096FE0" w:rsidP="00096FE0">
      <w:pPr>
        <w:pStyle w:val="Zv-bodyreport"/>
        <w:rPr>
          <w:lang w:val="en-US"/>
        </w:rPr>
      </w:pPr>
      <w:r w:rsidRPr="006D1395">
        <w:rPr>
          <w:lang w:val="en-US"/>
        </w:rPr>
        <w:t>At the BINP integration site for the final assembly of ITER delivery products, a prototype of the subsystem for ultrasonic testing of the D</w:t>
      </w:r>
      <w:r>
        <w:rPr>
          <w:lang w:val="en-US"/>
        </w:rPr>
        <w:t>S</w:t>
      </w:r>
      <w:r w:rsidRPr="006D1395">
        <w:rPr>
          <w:lang w:val="en-US"/>
        </w:rPr>
        <w:t xml:space="preserve">M was installed to </w:t>
      </w:r>
      <w:r>
        <w:rPr>
          <w:lang w:val="en-US"/>
        </w:rPr>
        <w:t xml:space="preserve">precisely </w:t>
      </w:r>
      <w:r w:rsidRPr="006D1395">
        <w:rPr>
          <w:lang w:val="en-US"/>
        </w:rPr>
        <w:t xml:space="preserve">move the </w:t>
      </w:r>
      <w:r>
        <w:rPr>
          <w:lang w:val="en-US"/>
        </w:rPr>
        <w:t xml:space="preserve">UT </w:t>
      </w:r>
      <w:r w:rsidRPr="006D1395">
        <w:rPr>
          <w:lang w:val="en-US"/>
        </w:rPr>
        <w:t>sensor with an automatic supply of the contact liquid.</w:t>
      </w:r>
      <w:r>
        <w:rPr>
          <w:lang w:val="en-US"/>
        </w:rPr>
        <w:t xml:space="preserve"> </w:t>
      </w:r>
      <w:r w:rsidRPr="006D1395">
        <w:rPr>
          <w:lang w:val="en-US"/>
        </w:rPr>
        <w:t xml:space="preserve">This device is designed to automate the positioning of the scanning </w:t>
      </w:r>
      <w:r>
        <w:rPr>
          <w:lang w:val="en-US"/>
        </w:rPr>
        <w:t xml:space="preserve">UT </w:t>
      </w:r>
      <w:r w:rsidRPr="006D1395">
        <w:rPr>
          <w:lang w:val="en-US"/>
        </w:rPr>
        <w:t>head on the surface of the DZM for ultrasonic testing of welds.</w:t>
      </w:r>
    </w:p>
    <w:p w:rsidR="00096FE0" w:rsidRPr="00277A58" w:rsidRDefault="00096FE0" w:rsidP="00096FE0">
      <w:pPr>
        <w:pStyle w:val="Zv-bodyreport"/>
        <w:rPr>
          <w:lang w:val="en-US"/>
        </w:rPr>
      </w:pPr>
      <w:r w:rsidRPr="006D1395">
        <w:rPr>
          <w:lang w:val="en-US"/>
        </w:rPr>
        <w:t>The manufacture of neutron shielding components using ceramic blocks from sintered boron carbide continues. The production of ceramics must comply with the ITER Organization approved ITER_D_457TBH specification and ITER_D_X2GWTZ drawings. Vacuum and strength tests of ceramic blocks confirm the possibility of their use inside the ITER vacuum chamber.</w:t>
      </w:r>
    </w:p>
    <w:p w:rsidR="00096FE0" w:rsidRPr="00277A58" w:rsidRDefault="00096FE0" w:rsidP="00096FE0">
      <w:pPr>
        <w:pStyle w:val="Zv-bodyreport"/>
        <w:rPr>
          <w:lang w:val="en-US"/>
        </w:rPr>
      </w:pPr>
      <w:r w:rsidRPr="006D1395">
        <w:rPr>
          <w:lang w:val="en-US"/>
        </w:rPr>
        <w:t>The report discusses the preparation of the production facilities of the INP SB RAS for the manufacture and assembly of equipment for the placement of diagnostic systems in accordance with the rules and requirements of the French code RCC-MR 2007. In particular, the process of qualification of special production processes used in the process of manufacturing vacuum products for ITER, classified as part of a nuclear power facility.</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98C" w:rsidRDefault="005C198C">
      <w:r>
        <w:separator/>
      </w:r>
    </w:p>
  </w:endnote>
  <w:endnote w:type="continuationSeparator" w:id="0">
    <w:p w:rsidR="005C198C" w:rsidRDefault="005C19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A756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A756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84DD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98C" w:rsidRDefault="005C198C">
      <w:r>
        <w:separator/>
      </w:r>
    </w:p>
  </w:footnote>
  <w:footnote w:type="continuationSeparator" w:id="0">
    <w:p w:rsidR="005C198C" w:rsidRDefault="005C198C">
      <w:r>
        <w:continuationSeparator/>
      </w:r>
    </w:p>
  </w:footnote>
  <w:footnote w:id="1">
    <w:p w:rsidR="00284DD4" w:rsidRPr="00284DD4" w:rsidRDefault="00284DD4">
      <w:pPr>
        <w:pStyle w:val="a8"/>
        <w:rPr>
          <w:lang w:val="en-US"/>
        </w:rPr>
      </w:pPr>
      <w:r w:rsidRPr="00284DD4">
        <w:rPr>
          <w:rStyle w:val="aa"/>
          <w:lang w:val="en-US"/>
        </w:rPr>
        <w:t>*)</w:t>
      </w:r>
      <w:r w:rsidRPr="00284DD4">
        <w:rPr>
          <w:lang w:val="en-US"/>
        </w:rPr>
        <w:t xml:space="preserve"> </w:t>
      </w:r>
      <w:hyperlink r:id="rId1" w:history="1">
        <w:r w:rsidRPr="00284DD4">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9A7568">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923209"/>
    <w:rsid w:val="00043701"/>
    <w:rsid w:val="00081366"/>
    <w:rsid w:val="00096FE0"/>
    <w:rsid w:val="000C657D"/>
    <w:rsid w:val="000C7078"/>
    <w:rsid w:val="000D76E9"/>
    <w:rsid w:val="000E495B"/>
    <w:rsid w:val="001C0CCB"/>
    <w:rsid w:val="00205708"/>
    <w:rsid w:val="00220629"/>
    <w:rsid w:val="0023083F"/>
    <w:rsid w:val="00234259"/>
    <w:rsid w:val="00247225"/>
    <w:rsid w:val="00284DD4"/>
    <w:rsid w:val="003800F3"/>
    <w:rsid w:val="003A606B"/>
    <w:rsid w:val="003B5B93"/>
    <w:rsid w:val="003E0981"/>
    <w:rsid w:val="00401388"/>
    <w:rsid w:val="0043297E"/>
    <w:rsid w:val="00446025"/>
    <w:rsid w:val="004A32C4"/>
    <w:rsid w:val="004A77D1"/>
    <w:rsid w:val="004B4ACC"/>
    <w:rsid w:val="004B72AA"/>
    <w:rsid w:val="004F4E29"/>
    <w:rsid w:val="005074E3"/>
    <w:rsid w:val="00515724"/>
    <w:rsid w:val="00567C6F"/>
    <w:rsid w:val="00573BAD"/>
    <w:rsid w:val="0058676C"/>
    <w:rsid w:val="005C198C"/>
    <w:rsid w:val="005F0746"/>
    <w:rsid w:val="005F764D"/>
    <w:rsid w:val="006038C3"/>
    <w:rsid w:val="00654A7B"/>
    <w:rsid w:val="00675555"/>
    <w:rsid w:val="006B5B24"/>
    <w:rsid w:val="00732A2E"/>
    <w:rsid w:val="007B09C9"/>
    <w:rsid w:val="007B6378"/>
    <w:rsid w:val="007E06CE"/>
    <w:rsid w:val="00802D35"/>
    <w:rsid w:val="008306AF"/>
    <w:rsid w:val="008520F9"/>
    <w:rsid w:val="00871582"/>
    <w:rsid w:val="008850EF"/>
    <w:rsid w:val="00906FF7"/>
    <w:rsid w:val="00923209"/>
    <w:rsid w:val="009A7568"/>
    <w:rsid w:val="009D3AC4"/>
    <w:rsid w:val="00AE6185"/>
    <w:rsid w:val="00B622ED"/>
    <w:rsid w:val="00B9584E"/>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unhideWhenUsed/>
    <w:rsid w:val="00096FE0"/>
    <w:rPr>
      <w:color w:val="0000FF"/>
      <w:u w:val="single"/>
    </w:rPr>
  </w:style>
  <w:style w:type="character" w:customStyle="1" w:styleId="Zv-bodyreportChar">
    <w:name w:val="Zv-body_report Char"/>
    <w:link w:val="Zv-bodyreport"/>
    <w:locked/>
    <w:rsid w:val="00096FE0"/>
    <w:rPr>
      <w:sz w:val="24"/>
      <w:szCs w:val="24"/>
    </w:rPr>
  </w:style>
  <w:style w:type="paragraph" w:styleId="a8">
    <w:name w:val="footnote text"/>
    <w:basedOn w:val="a"/>
    <w:link w:val="a9"/>
    <w:rsid w:val="00284DD4"/>
    <w:rPr>
      <w:sz w:val="20"/>
      <w:szCs w:val="20"/>
    </w:rPr>
  </w:style>
  <w:style w:type="character" w:customStyle="1" w:styleId="a9">
    <w:name w:val="Текст сноски Знак"/>
    <w:basedOn w:val="a0"/>
    <w:link w:val="a8"/>
    <w:rsid w:val="00284DD4"/>
  </w:style>
  <w:style w:type="character" w:styleId="aa">
    <w:name w:val="footnote reference"/>
    <w:basedOn w:val="a0"/>
    <w:rsid w:val="00284DD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u.S.Sulyaev@inp.nsk.s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E/ru/JM-Sulya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4A7318-2559-4222-A2F5-D3092A887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10</TotalTime>
  <Pages>1</Pages>
  <Words>436</Words>
  <Characters>2647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OF ITER EQUATORIAL PORT #11 PRODUCTION</dc:title>
  <dc:creator/>
  <cp:lastModifiedBy>Сатунин</cp:lastModifiedBy>
  <cp:revision>5</cp:revision>
  <cp:lastPrinted>1601-01-01T00:00:00Z</cp:lastPrinted>
  <dcterms:created xsi:type="dcterms:W3CDTF">2023-02-22T17:43:00Z</dcterms:created>
  <dcterms:modified xsi:type="dcterms:W3CDTF">2023-05-22T16:05:00Z</dcterms:modified>
</cp:coreProperties>
</file>