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3A" w:rsidRPr="00695619" w:rsidRDefault="003F6F87" w:rsidP="0070393A">
      <w:pPr>
        <w:pStyle w:val="Zv-Titlereport"/>
        <w:rPr>
          <w:lang w:val="en-US"/>
        </w:rPr>
      </w:pPr>
      <w:r w:rsidRPr="003F6F8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3F6F87" w:rsidRPr="00824DF5" w:rsidRDefault="003F6F87" w:rsidP="003B6459">
                  <w:pPr>
                    <w:spacing w:before="80"/>
                    <w:rPr>
                      <w:sz w:val="22"/>
                      <w:szCs w:val="22"/>
                    </w:rPr>
                  </w:pPr>
                  <w:r w:rsidRPr="00824DF5">
                    <w:rPr>
                      <w:sz w:val="22"/>
                      <w:szCs w:val="22"/>
                    </w:rPr>
                    <w:t xml:space="preserve">DOI: </w:t>
                  </w:r>
                  <w:r w:rsidRPr="003F6F87">
                    <w:rPr>
                      <w:sz w:val="22"/>
                      <w:szCs w:val="22"/>
                    </w:rPr>
                    <w:t>10.34854/ICPAF.2023.50.2023.1.1.233</w:t>
                  </w:r>
                </w:p>
              </w:txbxContent>
            </v:textbox>
            <w10:anchorlock/>
          </v:shape>
        </w:pict>
      </w:r>
      <w:r w:rsidR="0070393A">
        <w:rPr>
          <w:lang w:val="en-US"/>
        </w:rPr>
        <w:t>WORKABILITY</w:t>
      </w:r>
      <w:r w:rsidR="0070393A" w:rsidRPr="00695619">
        <w:rPr>
          <w:lang w:val="en-US"/>
        </w:rPr>
        <w:t xml:space="preserve"> </w:t>
      </w:r>
      <w:r w:rsidR="0070393A">
        <w:rPr>
          <w:lang w:val="en-US"/>
        </w:rPr>
        <w:t xml:space="preserve">OF THE </w:t>
      </w:r>
      <w:bookmarkStart w:id="0" w:name="_Hlk80602818"/>
      <w:r w:rsidR="0070393A" w:rsidRPr="00695619">
        <w:rPr>
          <w:szCs w:val="24"/>
          <w:lang w:val="en-US"/>
        </w:rPr>
        <w:t xml:space="preserve">Fast Discharge </w:t>
      </w:r>
      <w:r w:rsidR="0070393A" w:rsidRPr="004F0EBF">
        <w:rPr>
          <w:szCs w:val="24"/>
          <w:lang w:val="en-US"/>
        </w:rPr>
        <w:t>Unit</w:t>
      </w:r>
      <w:bookmarkEnd w:id="0"/>
      <w:r w:rsidR="0070393A" w:rsidRPr="00695619">
        <w:rPr>
          <w:szCs w:val="24"/>
          <w:lang w:val="en-US"/>
        </w:rPr>
        <w:t xml:space="preserve"> </w:t>
      </w:r>
      <w:r w:rsidR="0070393A">
        <w:rPr>
          <w:szCs w:val="24"/>
          <w:lang w:val="en-US"/>
        </w:rPr>
        <w:t xml:space="preserve">components in </w:t>
      </w:r>
      <w:r w:rsidR="0070393A" w:rsidRPr="004F0EBF">
        <w:rPr>
          <w:szCs w:val="24"/>
          <w:lang w:val="en-US"/>
        </w:rPr>
        <w:t xml:space="preserve">scattered </w:t>
      </w:r>
      <w:r w:rsidR="0070393A">
        <w:rPr>
          <w:szCs w:val="24"/>
          <w:lang w:val="en-US"/>
        </w:rPr>
        <w:t xml:space="preserve">magnetic field of the ITER reactor </w:t>
      </w:r>
      <w:r w:rsidR="0070393A" w:rsidRPr="004F0EBF">
        <w:rPr>
          <w:szCs w:val="24"/>
          <w:lang w:val="en-US"/>
        </w:rPr>
        <w:t>hall</w:t>
      </w:r>
      <w:r w:rsidR="0070393A">
        <w:rPr>
          <w:szCs w:val="24"/>
          <w:lang w:val="en-US"/>
        </w:rPr>
        <w:t xml:space="preserve"> </w:t>
      </w:r>
      <w:r>
        <w:rPr>
          <w:rStyle w:val="aa"/>
          <w:szCs w:val="24"/>
          <w:lang w:val="en-US"/>
        </w:rPr>
        <w:footnoteReference w:customMarkFollows="1" w:id="1"/>
        <w:t>*)</w:t>
      </w:r>
    </w:p>
    <w:p w:rsidR="0070393A" w:rsidRPr="00695619" w:rsidRDefault="0070393A" w:rsidP="0070393A">
      <w:pPr>
        <w:pStyle w:val="Zv-Author"/>
        <w:rPr>
          <w:vertAlign w:val="superscript"/>
          <w:lang w:val="en-US"/>
        </w:rPr>
      </w:pPr>
      <w:r>
        <w:rPr>
          <w:lang w:val="en-US"/>
        </w:rPr>
        <w:t>Nechaev</w:t>
      </w:r>
      <w:r w:rsidRPr="00724FE7">
        <w:rPr>
          <w:lang w:val="en-US"/>
        </w:rPr>
        <w:t xml:space="preserve"> </w:t>
      </w:r>
      <w:r>
        <w:rPr>
          <w:lang w:val="en-US"/>
        </w:rPr>
        <w:t>N.E.</w:t>
      </w:r>
      <w:r w:rsidRPr="00695619">
        <w:rPr>
          <w:lang w:val="en-US"/>
        </w:rPr>
        <w:t xml:space="preserve">, </w:t>
      </w:r>
      <w:r w:rsidRPr="004F0EBF">
        <w:rPr>
          <w:lang w:val="en-US"/>
        </w:rPr>
        <w:t>Aleksandrov</w:t>
      </w:r>
      <w:r w:rsidRPr="00724FE7">
        <w:rPr>
          <w:lang w:val="en-US"/>
        </w:rPr>
        <w:t xml:space="preserve"> </w:t>
      </w:r>
      <w:r>
        <w:rPr>
          <w:lang w:val="en-US"/>
        </w:rPr>
        <w:t>E.S., Vlasov</w:t>
      </w:r>
      <w:r w:rsidRPr="00724FE7">
        <w:rPr>
          <w:lang w:val="en-US"/>
        </w:rPr>
        <w:t xml:space="preserve"> </w:t>
      </w:r>
      <w:r>
        <w:rPr>
          <w:lang w:val="en-US"/>
        </w:rPr>
        <w:t>A.Yu., Kitaev</w:t>
      </w:r>
      <w:r w:rsidRPr="00724FE7">
        <w:rPr>
          <w:lang w:val="en-US"/>
        </w:rPr>
        <w:t xml:space="preserve"> </w:t>
      </w:r>
      <w:r>
        <w:rPr>
          <w:lang w:val="en-US"/>
        </w:rPr>
        <w:t>B.A., Kryukov</w:t>
      </w:r>
      <w:r w:rsidRPr="00724FE7">
        <w:rPr>
          <w:lang w:val="en-US"/>
        </w:rPr>
        <w:t xml:space="preserve"> </w:t>
      </w:r>
      <w:r>
        <w:rPr>
          <w:lang w:val="en-US"/>
        </w:rPr>
        <w:t>Yu.L., Medvedev M.V., Serebrov</w:t>
      </w:r>
      <w:r w:rsidRPr="00724FE7">
        <w:rPr>
          <w:lang w:val="en-US"/>
        </w:rPr>
        <w:t xml:space="preserve"> </w:t>
      </w:r>
      <w:r>
        <w:rPr>
          <w:lang w:val="en-US"/>
        </w:rPr>
        <w:t>R.A., Fridman</w:t>
      </w:r>
      <w:r w:rsidRPr="00724FE7">
        <w:rPr>
          <w:lang w:val="en-US"/>
        </w:rPr>
        <w:t xml:space="preserve"> </w:t>
      </w:r>
      <w:r>
        <w:rPr>
          <w:lang w:val="en-US"/>
        </w:rPr>
        <w:t>B.E.</w:t>
      </w:r>
    </w:p>
    <w:p w:rsidR="0070393A" w:rsidRPr="000C529F" w:rsidRDefault="0070393A" w:rsidP="0070393A">
      <w:pPr>
        <w:pStyle w:val="Zv-Organization"/>
        <w:rPr>
          <w:lang w:val="en-US"/>
        </w:rPr>
      </w:pPr>
      <w:r w:rsidRPr="000C529F">
        <w:rPr>
          <w:bCs/>
          <w:szCs w:val="24"/>
          <w:lang w:val="en-US"/>
        </w:rPr>
        <w:t xml:space="preserve">Joint Stock </w:t>
      </w:r>
      <w:r w:rsidRPr="0070393A">
        <w:rPr>
          <w:szCs w:val="24"/>
          <w:lang w:val="en-US"/>
        </w:rPr>
        <w:t>Company</w:t>
      </w:r>
      <w:r w:rsidRPr="000C529F">
        <w:rPr>
          <w:bCs/>
          <w:szCs w:val="24"/>
          <w:lang w:val="en-US"/>
        </w:rPr>
        <w:t xml:space="preserve"> “D.V. Efremov Institute of Electrophysical Apparatus</w:t>
      </w:r>
      <w:r>
        <w:rPr>
          <w:bCs/>
          <w:szCs w:val="24"/>
          <w:lang w:val="en-US"/>
        </w:rPr>
        <w:t>’</w:t>
      </w:r>
      <w:r w:rsidRPr="000C529F">
        <w:rPr>
          <w:bCs/>
          <w:szCs w:val="24"/>
          <w:lang w:val="en-US"/>
        </w:rPr>
        <w:t xml:space="preserve"> (JSC “NIIEFA”)</w:t>
      </w:r>
      <w:r w:rsidRPr="000C529F">
        <w:rPr>
          <w:lang w:val="en-US"/>
        </w:rPr>
        <w:t xml:space="preserve"> </w:t>
      </w:r>
      <w:hyperlink r:id="rId8" w:history="1">
        <w:r w:rsidRPr="000C529F">
          <w:rPr>
            <w:rStyle w:val="a7"/>
            <w:lang w:val="en-US"/>
          </w:rPr>
          <w:t>niiefa@niiefa.spb.su</w:t>
        </w:r>
      </w:hyperlink>
    </w:p>
    <w:p w:rsidR="0070393A" w:rsidRPr="0016759A" w:rsidRDefault="0070393A" w:rsidP="0070393A">
      <w:pPr>
        <w:pStyle w:val="Zv-bodyreport"/>
        <w:rPr>
          <w:lang w:val="en-US"/>
        </w:rPr>
      </w:pPr>
      <w:r>
        <w:rPr>
          <w:lang w:val="en-US"/>
        </w:rPr>
        <w:t>S</w:t>
      </w:r>
      <w:r w:rsidRPr="004F0EBF">
        <w:rPr>
          <w:lang w:val="en-US"/>
        </w:rPr>
        <w:t>witching device</w:t>
      </w:r>
      <w:r>
        <w:rPr>
          <w:lang w:val="en-US"/>
        </w:rPr>
        <w:t>s</w:t>
      </w:r>
      <w:r w:rsidRPr="004F0EBF">
        <w:rPr>
          <w:lang w:val="en-US"/>
        </w:rPr>
        <w:t xml:space="preserve"> </w:t>
      </w:r>
      <w:r>
        <w:rPr>
          <w:lang w:val="en-US"/>
        </w:rPr>
        <w:t xml:space="preserve">of the power supply system for the TF superconducting magnet systems will be installed in the ITER reactor hall and should function in a scattered magnetic field </w:t>
      </w:r>
      <w:r w:rsidRPr="00815CE7">
        <w:rPr>
          <w:lang w:val="en-US"/>
        </w:rPr>
        <w:t>(</w:t>
      </w:r>
      <w:r>
        <w:rPr>
          <w:lang w:val="en-US"/>
        </w:rPr>
        <w:t>up to</w:t>
      </w:r>
      <w:r w:rsidRPr="00815CE7">
        <w:rPr>
          <w:lang w:val="en-US"/>
        </w:rPr>
        <w:t xml:space="preserve"> 30 </w:t>
      </w:r>
      <w:r>
        <w:rPr>
          <w:lang w:val="en-US"/>
        </w:rPr>
        <w:t>mT</w:t>
      </w:r>
      <w:r w:rsidRPr="00815CE7">
        <w:rPr>
          <w:lang w:val="en-US"/>
        </w:rPr>
        <w:t>)</w:t>
      </w:r>
      <w:r>
        <w:rPr>
          <w:lang w:val="en-US"/>
        </w:rPr>
        <w:t xml:space="preserve"> generated by the tokamak magnet systems. </w:t>
      </w:r>
      <w:r w:rsidRPr="00782C2F">
        <w:rPr>
          <w:lang w:val="en-US"/>
        </w:rPr>
        <w:t>The preliminary tests have revealed that the normal operation of nearly all elements with magnet cores in the switching devices and their control systems was disrupted under the action of the dc magnetic</w:t>
      </w:r>
      <w:r>
        <w:rPr>
          <w:lang w:val="en-US"/>
        </w:rPr>
        <w:t xml:space="preserve"> field, including: </w:t>
      </w:r>
    </w:p>
    <w:p w:rsidR="0070393A" w:rsidRDefault="0070393A" w:rsidP="0070393A">
      <w:pPr>
        <w:pStyle w:val="Zv-bodyreport"/>
        <w:numPr>
          <w:ilvl w:val="0"/>
          <w:numId w:val="8"/>
        </w:numPr>
        <w:ind w:left="0" w:firstLine="426"/>
      </w:pPr>
      <w:r w:rsidRPr="0016759A">
        <w:t>power transformer</w:t>
      </w:r>
      <w:r>
        <w:rPr>
          <w:lang w:val="en-US"/>
        </w:rPr>
        <w:t>s;</w:t>
      </w:r>
      <w:r>
        <w:t xml:space="preserve"> </w:t>
      </w:r>
    </w:p>
    <w:p w:rsidR="0070393A" w:rsidRPr="005E48A5" w:rsidRDefault="0070393A" w:rsidP="0070393A">
      <w:pPr>
        <w:pStyle w:val="Zv-bodyreport"/>
        <w:numPr>
          <w:ilvl w:val="0"/>
          <w:numId w:val="8"/>
        </w:numPr>
        <w:ind w:left="0" w:firstLine="426"/>
        <w:rPr>
          <w:lang w:val="en-US"/>
        </w:rPr>
      </w:pPr>
      <w:r w:rsidRPr="005E48A5">
        <w:rPr>
          <w:lang w:val="en-US"/>
        </w:rPr>
        <w:t>low-power transformer</w:t>
      </w:r>
      <w:r>
        <w:rPr>
          <w:lang w:val="en-US"/>
        </w:rPr>
        <w:t>s in control systems including transformers and chokes of power supply units;</w:t>
      </w:r>
    </w:p>
    <w:p w:rsidR="0070393A" w:rsidRPr="009B79AA" w:rsidRDefault="0070393A" w:rsidP="0070393A">
      <w:pPr>
        <w:pStyle w:val="Zv-bodyreport"/>
        <w:numPr>
          <w:ilvl w:val="0"/>
          <w:numId w:val="8"/>
        </w:numPr>
        <w:ind w:left="0" w:firstLine="426"/>
        <w:rPr>
          <w:lang w:val="en-US"/>
        </w:rPr>
      </w:pPr>
      <w:r>
        <w:rPr>
          <w:lang w:val="en-US"/>
        </w:rPr>
        <w:t>magnetic elements of transducers, including magnetic modulators of zero current transducers</w:t>
      </w:r>
      <w:r w:rsidRPr="009B79AA">
        <w:rPr>
          <w:lang w:val="en-US"/>
        </w:rPr>
        <w:t>;</w:t>
      </w:r>
    </w:p>
    <w:p w:rsidR="0070393A" w:rsidRPr="005D5D8E" w:rsidRDefault="0070393A" w:rsidP="0070393A">
      <w:pPr>
        <w:pStyle w:val="Zv-bodyreport"/>
        <w:numPr>
          <w:ilvl w:val="0"/>
          <w:numId w:val="8"/>
        </w:numPr>
        <w:ind w:left="0" w:firstLine="426"/>
        <w:rPr>
          <w:lang w:val="en-US"/>
        </w:rPr>
      </w:pPr>
      <w:r w:rsidRPr="005D5D8E">
        <w:rPr>
          <w:lang w:val="en-US"/>
        </w:rPr>
        <w:t>electromagnets, including electromagnets of high-voltage safety contactors.</w:t>
      </w:r>
    </w:p>
    <w:p w:rsidR="0070393A" w:rsidRDefault="0070393A" w:rsidP="0070393A">
      <w:pPr>
        <w:pStyle w:val="Zv-bodyreport"/>
        <w:rPr>
          <w:lang w:val="en-US"/>
        </w:rPr>
      </w:pPr>
      <w:r>
        <w:rPr>
          <w:lang w:val="en-US"/>
        </w:rPr>
        <w:t>The</w:t>
      </w:r>
      <w:r w:rsidRPr="00B261F8">
        <w:rPr>
          <w:lang w:val="en-US"/>
        </w:rPr>
        <w:t xml:space="preserve"> </w:t>
      </w:r>
      <w:r>
        <w:rPr>
          <w:lang w:val="en-US"/>
        </w:rPr>
        <w:t>disruption in operation of the</w:t>
      </w:r>
      <w:r w:rsidRPr="00B261F8">
        <w:rPr>
          <w:lang w:val="en-US"/>
        </w:rPr>
        <w:t xml:space="preserve"> </w:t>
      </w:r>
      <w:r w:rsidRPr="00782C2F">
        <w:rPr>
          <w:lang w:val="en-US"/>
        </w:rPr>
        <w:t>elements with magnet cores is caused by the magnetic field concentration in ferromagnetic elements and a change</w:t>
      </w:r>
      <w:r>
        <w:rPr>
          <w:lang w:val="en-US"/>
        </w:rPr>
        <w:t xml:space="preserve"> in their magnetic state up to the level of magnetic saturation. </w:t>
      </w:r>
    </w:p>
    <w:p w:rsidR="0070393A" w:rsidRPr="00782C2F" w:rsidRDefault="0070393A" w:rsidP="0070393A">
      <w:pPr>
        <w:pStyle w:val="Zv-bodyreport"/>
        <w:rPr>
          <w:lang w:val="en-US"/>
        </w:rPr>
      </w:pPr>
      <w:r>
        <w:rPr>
          <w:lang w:val="en-US"/>
        </w:rPr>
        <w:t>The</w:t>
      </w:r>
      <w:r w:rsidRPr="00D60A6B">
        <w:rPr>
          <w:lang w:val="en-US"/>
        </w:rPr>
        <w:t xml:space="preserve"> </w:t>
      </w:r>
      <w:r>
        <w:rPr>
          <w:lang w:val="en-US"/>
        </w:rPr>
        <w:t>paper</w:t>
      </w:r>
      <w:r w:rsidRPr="00D60A6B">
        <w:rPr>
          <w:lang w:val="en-US"/>
        </w:rPr>
        <w:t xml:space="preserve"> </w:t>
      </w:r>
      <w:r>
        <w:rPr>
          <w:lang w:val="en-US"/>
        </w:rPr>
        <w:t>considers</w:t>
      </w:r>
      <w:r w:rsidRPr="00D60A6B">
        <w:rPr>
          <w:lang w:val="en-US"/>
        </w:rPr>
        <w:t xml:space="preserve"> </w:t>
      </w:r>
      <w:r>
        <w:rPr>
          <w:lang w:val="en-US"/>
        </w:rPr>
        <w:t xml:space="preserve">the actions </w:t>
      </w:r>
      <w:r w:rsidRPr="00782C2F">
        <w:rPr>
          <w:lang w:val="en-US"/>
        </w:rPr>
        <w:t xml:space="preserve">to be taken to eliminate the failure:  </w:t>
      </w:r>
    </w:p>
    <w:p w:rsidR="0070393A" w:rsidRPr="00D60A6B" w:rsidRDefault="0070393A" w:rsidP="0070393A">
      <w:pPr>
        <w:pStyle w:val="Zv-bodyreport"/>
        <w:numPr>
          <w:ilvl w:val="0"/>
          <w:numId w:val="9"/>
        </w:numPr>
        <w:ind w:left="0" w:firstLine="426"/>
        <w:rPr>
          <w:lang w:val="en-US"/>
        </w:rPr>
      </w:pPr>
      <w:r w:rsidRPr="00782C2F">
        <w:rPr>
          <w:lang w:val="en-US"/>
        </w:rPr>
        <w:t>magnetostatic shielding of elements with m</w:t>
      </w:r>
      <w:r>
        <w:rPr>
          <w:lang w:val="en-US"/>
        </w:rPr>
        <w:t>agnetic cores</w:t>
      </w:r>
      <w:r w:rsidRPr="00D60A6B">
        <w:rPr>
          <w:lang w:val="en-US"/>
        </w:rPr>
        <w:t>;</w:t>
      </w:r>
    </w:p>
    <w:p w:rsidR="0070393A" w:rsidRPr="005D5D8E" w:rsidRDefault="0070393A" w:rsidP="0070393A">
      <w:pPr>
        <w:pStyle w:val="Zv-bodyreport"/>
        <w:numPr>
          <w:ilvl w:val="0"/>
          <w:numId w:val="9"/>
        </w:numPr>
        <w:ind w:left="0" w:firstLine="426"/>
        <w:rPr>
          <w:lang w:val="en-US"/>
        </w:rPr>
      </w:pPr>
      <w:r>
        <w:rPr>
          <w:lang w:val="en-US"/>
        </w:rPr>
        <w:t xml:space="preserve">selection and change of power supply units to units with components resistant to the magnetic field; </w:t>
      </w:r>
    </w:p>
    <w:p w:rsidR="0070393A" w:rsidRPr="004E0578" w:rsidRDefault="0070393A" w:rsidP="0070393A">
      <w:pPr>
        <w:pStyle w:val="Zv-bodyreport"/>
        <w:numPr>
          <w:ilvl w:val="0"/>
          <w:numId w:val="9"/>
        </w:numPr>
        <w:ind w:left="0" w:firstLine="426"/>
        <w:rPr>
          <w:lang w:val="en-US"/>
        </w:rPr>
      </w:pPr>
      <w:r>
        <w:rPr>
          <w:lang w:val="en-US"/>
        </w:rPr>
        <w:t xml:space="preserve">change of the operation regimes so that magnetization in the external magnetic field does not disturb the workability of </w:t>
      </w:r>
      <w:r w:rsidRPr="00782C2F">
        <w:rPr>
          <w:lang w:val="en-US"/>
        </w:rPr>
        <w:t>elements</w:t>
      </w:r>
      <w:r w:rsidRPr="004E0578">
        <w:rPr>
          <w:lang w:val="en-US"/>
        </w:rPr>
        <w:t>;</w:t>
      </w:r>
    </w:p>
    <w:p w:rsidR="0070393A" w:rsidRPr="007710D3" w:rsidRDefault="0070393A" w:rsidP="0070393A">
      <w:pPr>
        <w:pStyle w:val="Zv-bodyreport"/>
        <w:numPr>
          <w:ilvl w:val="0"/>
          <w:numId w:val="9"/>
        </w:numPr>
        <w:ind w:left="0" w:firstLine="426"/>
        <w:rPr>
          <w:lang w:val="en-US"/>
        </w:rPr>
      </w:pPr>
      <w:r>
        <w:rPr>
          <w:lang w:val="en-US"/>
        </w:rPr>
        <w:t xml:space="preserve"> </w:t>
      </w:r>
      <w:r w:rsidRPr="00782C2F">
        <w:rPr>
          <w:lang w:val="en-US"/>
        </w:rPr>
        <w:t>use of fi</w:t>
      </w:r>
      <w:r w:rsidRPr="004E0578">
        <w:rPr>
          <w:lang w:val="en-US"/>
        </w:rPr>
        <w:t xml:space="preserve">ber-optic </w:t>
      </w:r>
      <w:r>
        <w:rPr>
          <w:lang w:val="en-US"/>
        </w:rPr>
        <w:t>transducers instead of transducers with magnetic elements.</w:t>
      </w:r>
    </w:p>
    <w:p w:rsidR="0070393A" w:rsidRDefault="0070393A" w:rsidP="0070393A">
      <w:pPr>
        <w:pStyle w:val="Zv-bodyreport"/>
        <w:rPr>
          <w:lang w:val="en-US"/>
        </w:rPr>
      </w:pPr>
      <w:r>
        <w:rPr>
          <w:lang w:val="en-US"/>
        </w:rPr>
        <w:t>M</w:t>
      </w:r>
      <w:r w:rsidRPr="007710D3">
        <w:rPr>
          <w:lang w:val="en-US"/>
        </w:rPr>
        <w:t>athematical simulation</w:t>
      </w:r>
      <w:r>
        <w:rPr>
          <w:lang w:val="en-US"/>
        </w:rPr>
        <w:t xml:space="preserve"> and experimental research of magnetic field propagation in magnetic cores have made it possible to select and substantiate the configuration of the </w:t>
      </w:r>
      <w:r w:rsidRPr="00782C2F">
        <w:rPr>
          <w:lang w:val="en-US"/>
        </w:rPr>
        <w:t xml:space="preserve">magnetostatic </w:t>
      </w:r>
      <w:r>
        <w:rPr>
          <w:lang w:val="en-US"/>
        </w:rPr>
        <w:t xml:space="preserve">shields. The </w:t>
      </w:r>
      <w:r w:rsidRPr="007710D3">
        <w:rPr>
          <w:lang w:val="en-US"/>
        </w:rPr>
        <w:t>effectiveness</w:t>
      </w:r>
      <w:r>
        <w:rPr>
          <w:lang w:val="en-US"/>
        </w:rPr>
        <w:t xml:space="preserve"> of the action taken to clear the failure has been verified by the tests of the switching device elements and their control systems in dc magnetic fields with an induction up to </w:t>
      </w:r>
      <w:r w:rsidRPr="00C95D88">
        <w:rPr>
          <w:lang w:val="en-US"/>
        </w:rPr>
        <w:t xml:space="preserve">50 </w:t>
      </w:r>
      <w:r>
        <w:rPr>
          <w:lang w:val="en-US"/>
        </w:rPr>
        <w:t xml:space="preserve">mT.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1A5" w:rsidRDefault="00E311A5">
      <w:r>
        <w:separator/>
      </w:r>
    </w:p>
  </w:endnote>
  <w:endnote w:type="continuationSeparator" w:id="0">
    <w:p w:rsidR="00E311A5" w:rsidRDefault="00E311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677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677E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F6F8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1A5" w:rsidRDefault="00E311A5">
      <w:r>
        <w:separator/>
      </w:r>
    </w:p>
  </w:footnote>
  <w:footnote w:type="continuationSeparator" w:id="0">
    <w:p w:rsidR="00E311A5" w:rsidRDefault="00E311A5">
      <w:r>
        <w:continuationSeparator/>
      </w:r>
    </w:p>
  </w:footnote>
  <w:footnote w:id="1">
    <w:p w:rsidR="003F6F87" w:rsidRPr="003F6F87" w:rsidRDefault="003F6F87">
      <w:pPr>
        <w:pStyle w:val="a8"/>
        <w:rPr>
          <w:lang w:val="en-US"/>
        </w:rPr>
      </w:pPr>
      <w:r>
        <w:rPr>
          <w:rStyle w:val="aa"/>
        </w:rPr>
        <w:t>*)</w:t>
      </w:r>
      <w:r>
        <w:t xml:space="preserve"> </w:t>
      </w:r>
      <w:hyperlink r:id="rId1" w:history="1">
        <w:r w:rsidRPr="003F6F87">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677E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F58"/>
    <w:multiLevelType w:val="hybridMultilevel"/>
    <w:tmpl w:val="6FDE1C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0D51D99"/>
    <w:multiLevelType w:val="hybridMultilevel"/>
    <w:tmpl w:val="6E0AF4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30C39"/>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3F6F87"/>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0393A"/>
    <w:rsid w:val="00730C39"/>
    <w:rsid w:val="00732A2E"/>
    <w:rsid w:val="00786B55"/>
    <w:rsid w:val="007B09C9"/>
    <w:rsid w:val="007B6378"/>
    <w:rsid w:val="007E06CE"/>
    <w:rsid w:val="00802D35"/>
    <w:rsid w:val="008306AF"/>
    <w:rsid w:val="008520F9"/>
    <w:rsid w:val="008677E2"/>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311A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0393A"/>
    <w:rPr>
      <w:color w:val="0000FF" w:themeColor="hyperlink"/>
      <w:u w:val="single"/>
    </w:rPr>
  </w:style>
  <w:style w:type="character" w:customStyle="1" w:styleId="Zv-bodyreportChar">
    <w:name w:val="Zv-body_report Char"/>
    <w:link w:val="Zv-bodyreport"/>
    <w:locked/>
    <w:rsid w:val="0070393A"/>
    <w:rPr>
      <w:sz w:val="24"/>
      <w:szCs w:val="24"/>
    </w:rPr>
  </w:style>
  <w:style w:type="paragraph" w:styleId="a8">
    <w:name w:val="footnote text"/>
    <w:basedOn w:val="a"/>
    <w:link w:val="a9"/>
    <w:rsid w:val="003F6F87"/>
    <w:rPr>
      <w:sz w:val="20"/>
      <w:szCs w:val="20"/>
    </w:rPr>
  </w:style>
  <w:style w:type="character" w:customStyle="1" w:styleId="a9">
    <w:name w:val="Текст сноски Знак"/>
    <w:basedOn w:val="a0"/>
    <w:link w:val="a8"/>
    <w:rsid w:val="003F6F87"/>
  </w:style>
  <w:style w:type="character" w:styleId="aa">
    <w:name w:val="footnote reference"/>
    <w:basedOn w:val="a0"/>
    <w:rsid w:val="003F6F8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echaev\Downloads\niiefa@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A-Nech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65603-FA87-4B4C-9F98-A2D717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321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WORKABILITY OF THE FAST DISCHARGE UNIT COMPONENTS IN SCATTERED MAGNETIC FIELD OF THE ITER REACTOR HALL</dc:title>
  <dc:creator/>
  <cp:lastModifiedBy>Сатунин</cp:lastModifiedBy>
  <cp:revision>3</cp:revision>
  <cp:lastPrinted>1601-01-01T00:00:00Z</cp:lastPrinted>
  <dcterms:created xsi:type="dcterms:W3CDTF">2023-02-18T20:06:00Z</dcterms:created>
  <dcterms:modified xsi:type="dcterms:W3CDTF">2023-05-22T11:35:00Z</dcterms:modified>
</cp:coreProperties>
</file>