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16" w:rsidRPr="000B4916" w:rsidRDefault="00C62442" w:rsidP="00C62442">
      <w:pPr>
        <w:pStyle w:val="Zv-Titlereport"/>
        <w:spacing w:line="238" w:lineRule="auto"/>
        <w:rPr>
          <w:lang w:val="en-US"/>
        </w:rPr>
      </w:pPr>
      <w:r w:rsidRPr="00C62442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219.15pt;height:26.25pt;z-index:-251656192;mso-position-horizontal:absolute" stroked="f" strokecolor="red">
            <v:textbox style="mso-next-textbox:#_x0000_s1026">
              <w:txbxContent>
                <w:p w:rsidR="00C62442" w:rsidRPr="00824DF5" w:rsidRDefault="00C62442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824DF5">
                    <w:rPr>
                      <w:sz w:val="22"/>
                      <w:szCs w:val="22"/>
                    </w:rPr>
                    <w:t xml:space="preserve">DOI: </w:t>
                  </w:r>
                  <w:r w:rsidRPr="00C62442">
                    <w:rPr>
                      <w:sz w:val="22"/>
                      <w:szCs w:val="22"/>
                    </w:rPr>
                    <w:t>10.34854/ICPAF.2023.50.2023.1.1.248</w:t>
                  </w:r>
                </w:p>
              </w:txbxContent>
            </v:textbox>
            <w10:anchorlock/>
          </v:shape>
        </w:pict>
      </w:r>
      <w:r w:rsidR="000B4916" w:rsidRPr="000B4916">
        <w:rPr>
          <w:lang w:val="en-US"/>
        </w:rPr>
        <w:t>INVESTIGATION OF GAS INJECTION SYSTEM IN ELECTRODYNAMIC PLASMA GUN WITH INCREASED POWER MK-200 X8 FOR MODELING TRANSIENT PLASMA PROCESSES IN ITER</w:t>
      </w:r>
      <w:r>
        <w:rPr>
          <w:lang w:val="en-US"/>
        </w:rPr>
        <w:t xml:space="preserve"> </w:t>
      </w:r>
      <w:r>
        <w:rPr>
          <w:rStyle w:val="ab"/>
          <w:lang w:val="en-US"/>
        </w:rPr>
        <w:footnoteReference w:customMarkFollows="1" w:id="1"/>
        <w:t>*)</w:t>
      </w:r>
    </w:p>
    <w:p w:rsidR="000B4916" w:rsidRPr="000B4916" w:rsidRDefault="000B4916" w:rsidP="00C62442">
      <w:pPr>
        <w:pStyle w:val="Zv-Author"/>
        <w:spacing w:line="238" w:lineRule="auto"/>
        <w:rPr>
          <w:lang w:val="en-US"/>
        </w:rPr>
      </w:pPr>
      <w:r w:rsidRPr="000B4916">
        <w:rPr>
          <w:vertAlign w:val="superscript"/>
          <w:lang w:val="en-US"/>
        </w:rPr>
        <w:t>1,2</w:t>
      </w:r>
      <w:r w:rsidRPr="000B4916">
        <w:rPr>
          <w:lang w:val="en-US"/>
        </w:rPr>
        <w:t xml:space="preserve">Biryulin E., </w:t>
      </w:r>
      <w:r w:rsidRPr="000B4916">
        <w:rPr>
          <w:vertAlign w:val="superscript"/>
          <w:lang w:val="en-US"/>
        </w:rPr>
        <w:t>1,2</w:t>
      </w:r>
      <w:r w:rsidRPr="000B4916">
        <w:rPr>
          <w:lang w:val="en-US"/>
        </w:rPr>
        <w:t xml:space="preserve">Tsybenko V.Y., </w:t>
      </w:r>
      <w:r w:rsidRPr="000B4916">
        <w:rPr>
          <w:vertAlign w:val="superscript"/>
          <w:lang w:val="en-US"/>
        </w:rPr>
        <w:t>1,2</w:t>
      </w:r>
      <w:r w:rsidRPr="000B4916">
        <w:rPr>
          <w:lang w:val="en-US"/>
        </w:rPr>
        <w:t>Poznyak I.M.,</w:t>
      </w:r>
      <w:r w:rsidRPr="000B4916">
        <w:rPr>
          <w:i/>
          <w:vertAlign w:val="superscript"/>
          <w:lang w:val="en-US"/>
        </w:rPr>
        <w:t xml:space="preserve"> </w:t>
      </w:r>
      <w:r w:rsidRPr="000B4916">
        <w:rPr>
          <w:vertAlign w:val="superscript"/>
          <w:lang w:val="en-US"/>
        </w:rPr>
        <w:t>1,2</w:t>
      </w:r>
      <w:r w:rsidRPr="000B4916">
        <w:rPr>
          <w:lang w:val="en-US"/>
        </w:rPr>
        <w:t xml:space="preserve">Alybev I.A., </w:t>
      </w:r>
      <w:r w:rsidRPr="000B4916">
        <w:rPr>
          <w:vertAlign w:val="superscript"/>
          <w:lang w:val="en-US"/>
        </w:rPr>
        <w:t>1,2</w:t>
      </w:r>
      <w:r w:rsidRPr="000B4916">
        <w:rPr>
          <w:lang w:val="en-US"/>
        </w:rPr>
        <w:t xml:space="preserve">Novoselova Z.I., </w:t>
      </w:r>
      <w:r w:rsidRPr="000B4916">
        <w:rPr>
          <w:vertAlign w:val="superscript"/>
          <w:lang w:val="en-US"/>
        </w:rPr>
        <w:t>1,2</w:t>
      </w:r>
      <w:r w:rsidRPr="000B4916">
        <w:rPr>
          <w:lang w:val="en-US"/>
        </w:rPr>
        <w:t>Fedulaev E.D.</w:t>
      </w:r>
    </w:p>
    <w:p w:rsidR="000B4916" w:rsidRPr="00023FDE" w:rsidRDefault="000B4916" w:rsidP="00C62442">
      <w:pPr>
        <w:pStyle w:val="Zv-Organization"/>
        <w:spacing w:line="238" w:lineRule="auto"/>
        <w:rPr>
          <w:i w:val="0"/>
          <w:lang w:val="en-US"/>
        </w:rPr>
      </w:pPr>
      <w:r w:rsidRPr="000B4916">
        <w:rPr>
          <w:shd w:val="clear" w:color="auto" w:fill="FFFFFF"/>
          <w:vertAlign w:val="superscript"/>
          <w:lang w:val="en-US"/>
        </w:rPr>
        <w:t>1</w:t>
      </w:r>
      <w:r w:rsidRPr="000B4916">
        <w:rPr>
          <w:shd w:val="clear" w:color="auto" w:fill="FFFFFF"/>
          <w:lang w:val="en-US"/>
        </w:rPr>
        <w:t xml:space="preserve">TRINITY, Russia, Moscow, Troitsk, </w:t>
      </w:r>
      <w:hyperlink r:id="rId8" w:history="1">
        <w:r w:rsidRPr="000B4916">
          <w:rPr>
            <w:rStyle w:val="a8"/>
            <w:i w:val="0"/>
            <w:lang w:val="en-US"/>
          </w:rPr>
          <w:t>teufida@gmail.com</w:t>
        </w:r>
      </w:hyperlink>
      <w:r>
        <w:rPr>
          <w:rStyle w:val="a8"/>
          <w:i w:val="0"/>
          <w:color w:val="0000FF" w:themeColor="hyperlink"/>
          <w:lang w:val="en-US"/>
        </w:rPr>
        <w:br/>
      </w:r>
      <w:r w:rsidRPr="00E02782">
        <w:rPr>
          <w:i w:val="0"/>
          <w:vertAlign w:val="superscript"/>
          <w:lang w:val="en-US"/>
        </w:rPr>
        <w:t>2</w:t>
      </w:r>
      <w:r w:rsidRPr="0071349E">
        <w:rPr>
          <w:i w:val="0"/>
          <w:lang w:val="en-US"/>
        </w:rPr>
        <w:t>MIPT</w:t>
      </w:r>
      <w:r>
        <w:rPr>
          <w:i w:val="0"/>
          <w:lang w:val="en-US"/>
        </w:rPr>
        <w:t xml:space="preserve">, Russia, Dolgoprudniy </w:t>
      </w:r>
      <w:r>
        <w:rPr>
          <w:rStyle w:val="a8"/>
          <w:i w:val="0"/>
          <w:color w:val="0000FF" w:themeColor="hyperlink"/>
          <w:lang w:val="en-US"/>
        </w:rPr>
        <w:t>biriulin</w:t>
      </w:r>
      <w:r w:rsidRPr="0071349E">
        <w:rPr>
          <w:rStyle w:val="a8"/>
          <w:i w:val="0"/>
          <w:color w:val="0000FF" w:themeColor="hyperlink"/>
          <w:lang w:val="en-US"/>
        </w:rPr>
        <w:t>.</w:t>
      </w:r>
      <w:r>
        <w:rPr>
          <w:rStyle w:val="a8"/>
          <w:i w:val="0"/>
          <w:color w:val="0000FF" w:themeColor="hyperlink"/>
          <w:lang w:val="en-US"/>
        </w:rPr>
        <w:t>ez</w:t>
      </w:r>
      <w:r w:rsidRPr="0071349E">
        <w:rPr>
          <w:rStyle w:val="a8"/>
          <w:i w:val="0"/>
          <w:color w:val="0000FF" w:themeColor="hyperlink"/>
          <w:lang w:val="en-US"/>
        </w:rPr>
        <w:t>@</w:t>
      </w:r>
      <w:r>
        <w:rPr>
          <w:rStyle w:val="a8"/>
          <w:i w:val="0"/>
          <w:color w:val="0000FF" w:themeColor="hyperlink"/>
          <w:lang w:val="en-US"/>
        </w:rPr>
        <w:t>phystech</w:t>
      </w:r>
      <w:r w:rsidRPr="0071349E">
        <w:rPr>
          <w:rStyle w:val="a8"/>
          <w:i w:val="0"/>
          <w:color w:val="0000FF" w:themeColor="hyperlink"/>
          <w:lang w:val="en-US"/>
        </w:rPr>
        <w:t>.</w:t>
      </w:r>
      <w:r>
        <w:rPr>
          <w:rStyle w:val="a8"/>
          <w:i w:val="0"/>
          <w:color w:val="0000FF" w:themeColor="hyperlink"/>
          <w:lang w:val="en-US"/>
        </w:rPr>
        <w:t>edu</w:t>
      </w:r>
    </w:p>
    <w:p w:rsidR="000B4916" w:rsidRDefault="000B4916" w:rsidP="00C62442">
      <w:pPr>
        <w:pStyle w:val="Zv-bodyreport"/>
        <w:spacing w:line="238" w:lineRule="auto"/>
        <w:rPr>
          <w:lang w:val="en-US"/>
        </w:rPr>
      </w:pPr>
      <w:r w:rsidRPr="000B045D">
        <w:rPr>
          <w:lang w:val="en-US"/>
        </w:rPr>
        <w:t>During ITER</w:t>
      </w:r>
      <w:r>
        <w:rPr>
          <w:lang w:val="en-US"/>
        </w:rPr>
        <w:t xml:space="preserve"> operation</w:t>
      </w:r>
      <w:r w:rsidRPr="000B045D">
        <w:rPr>
          <w:lang w:val="en-US"/>
        </w:rPr>
        <w:t xml:space="preserve"> intense plasma and thermal </w:t>
      </w:r>
      <w:r>
        <w:rPr>
          <w:lang w:val="en-US"/>
        </w:rPr>
        <w:t>impacts</w:t>
      </w:r>
      <w:r w:rsidRPr="000B045D">
        <w:rPr>
          <w:lang w:val="en-US"/>
        </w:rPr>
        <w:t xml:space="preserve"> on the </w:t>
      </w:r>
      <w:r>
        <w:rPr>
          <w:lang w:val="en-US"/>
        </w:rPr>
        <w:t>armor</w:t>
      </w:r>
      <w:r w:rsidRPr="000B045D">
        <w:rPr>
          <w:lang w:val="en-US"/>
        </w:rPr>
        <w:t xml:space="preserve"> of </w:t>
      </w:r>
      <w:r>
        <w:rPr>
          <w:lang w:val="en-US"/>
        </w:rPr>
        <w:t xml:space="preserve">divertor and the first wall </w:t>
      </w:r>
      <w:r w:rsidRPr="000B045D">
        <w:rPr>
          <w:lang w:val="en-US"/>
        </w:rPr>
        <w:t xml:space="preserve">are </w:t>
      </w:r>
      <w:r>
        <w:rPr>
          <w:lang w:val="en-US"/>
        </w:rPr>
        <w:t>proposed</w:t>
      </w:r>
      <w:r w:rsidRPr="000B045D">
        <w:rPr>
          <w:lang w:val="en-US"/>
        </w:rPr>
        <w:t xml:space="preserve">. </w:t>
      </w:r>
      <w:r>
        <w:rPr>
          <w:lang w:val="en-US"/>
        </w:rPr>
        <w:t>When</w:t>
      </w:r>
      <w:r w:rsidRPr="000B045D">
        <w:rPr>
          <w:lang w:val="en-US"/>
        </w:rPr>
        <w:t xml:space="preserve"> transient plasma </w:t>
      </w:r>
      <w:r>
        <w:rPr>
          <w:lang w:val="en-US"/>
        </w:rPr>
        <w:t xml:space="preserve">events </w:t>
      </w:r>
      <w:r w:rsidRPr="000B045D">
        <w:rPr>
          <w:lang w:val="en-US"/>
        </w:rPr>
        <w:t>(ELMs and disruptions)</w:t>
      </w:r>
      <w:r>
        <w:rPr>
          <w:lang w:val="en-US"/>
        </w:rPr>
        <w:t xml:space="preserve"> will occur</w:t>
      </w:r>
      <w:r w:rsidRPr="000B045D">
        <w:rPr>
          <w:lang w:val="en-US"/>
        </w:rPr>
        <w:t>, the intensity of heat flows to the wall will exceed the melting thresholds of tungsten and beryllium</w:t>
      </w:r>
      <w:r>
        <w:rPr>
          <w:lang w:val="en-US"/>
        </w:rPr>
        <w:t xml:space="preserve"> significantly</w:t>
      </w:r>
      <w:r w:rsidRPr="000B045D">
        <w:rPr>
          <w:lang w:val="en-US"/>
        </w:rPr>
        <w:t xml:space="preserve"> </w:t>
      </w:r>
      <w:r>
        <w:rPr>
          <w:lang w:val="en-US"/>
        </w:rPr>
        <w:t>thus</w:t>
      </w:r>
      <w:r w:rsidRPr="000B045D">
        <w:rPr>
          <w:lang w:val="en-US"/>
        </w:rPr>
        <w:t xml:space="preserve"> </w:t>
      </w:r>
      <w:r>
        <w:rPr>
          <w:lang w:val="en-US"/>
        </w:rPr>
        <w:t>causing</w:t>
      </w:r>
      <w:r w:rsidRPr="000B045D">
        <w:rPr>
          <w:lang w:val="en-US"/>
        </w:rPr>
        <w:t xml:space="preserve"> their intensive erosion. To improve the design of </w:t>
      </w:r>
      <w:r>
        <w:rPr>
          <w:lang w:val="en-US"/>
        </w:rPr>
        <w:t>the divertor and the first wall</w:t>
      </w:r>
      <w:r w:rsidRPr="000B045D">
        <w:rPr>
          <w:lang w:val="en-US"/>
        </w:rPr>
        <w:t xml:space="preserve"> </w:t>
      </w:r>
      <w:r>
        <w:rPr>
          <w:lang w:val="en-US"/>
        </w:rPr>
        <w:t xml:space="preserve">armour </w:t>
      </w:r>
      <w:r w:rsidRPr="000B045D">
        <w:rPr>
          <w:lang w:val="en-US"/>
        </w:rPr>
        <w:t xml:space="preserve">and to develop methods for their protection from plasma exposure, it is necessary to study the mechanisms </w:t>
      </w:r>
      <w:r>
        <w:rPr>
          <w:lang w:val="en-US"/>
        </w:rPr>
        <w:t xml:space="preserve">of </w:t>
      </w:r>
      <w:r w:rsidRPr="000B045D">
        <w:rPr>
          <w:lang w:val="en-US"/>
        </w:rPr>
        <w:t xml:space="preserve">materials </w:t>
      </w:r>
      <w:r>
        <w:rPr>
          <w:lang w:val="en-US"/>
        </w:rPr>
        <w:t xml:space="preserve">erosion under </w:t>
      </w:r>
      <w:r w:rsidRPr="000B045D">
        <w:rPr>
          <w:lang w:val="en-US"/>
        </w:rPr>
        <w:t xml:space="preserve">intense plasma flows. The conditions expected during transient plasma </w:t>
      </w:r>
      <w:r>
        <w:rPr>
          <w:lang w:val="en-US"/>
        </w:rPr>
        <w:t xml:space="preserve">events </w:t>
      </w:r>
      <w:r w:rsidRPr="000B045D">
        <w:rPr>
          <w:lang w:val="en-US"/>
        </w:rPr>
        <w:t xml:space="preserve">in ITER are most fully reproduced in laboratories </w:t>
      </w:r>
      <w:r>
        <w:rPr>
          <w:lang w:val="en-US"/>
        </w:rPr>
        <w:t>with</w:t>
      </w:r>
      <w:r w:rsidRPr="000B045D">
        <w:rPr>
          <w:lang w:val="en-US"/>
        </w:rPr>
        <w:t xml:space="preserve"> </w:t>
      </w:r>
      <w:r>
        <w:rPr>
          <w:lang w:val="en-US"/>
        </w:rPr>
        <w:t>facilities based on</w:t>
      </w:r>
      <w:r w:rsidRPr="000B045D">
        <w:rPr>
          <w:lang w:val="en-US"/>
        </w:rPr>
        <w:t xml:space="preserve"> plasma</w:t>
      </w:r>
      <w:r>
        <w:rPr>
          <w:lang w:val="en-US"/>
        </w:rPr>
        <w:t xml:space="preserve"> guns</w:t>
      </w:r>
      <w:r w:rsidRPr="000B045D">
        <w:rPr>
          <w:lang w:val="en-US"/>
        </w:rPr>
        <w:t>.</w:t>
      </w:r>
    </w:p>
    <w:p w:rsidR="000B4916" w:rsidRDefault="000B4916" w:rsidP="00C62442">
      <w:pPr>
        <w:pStyle w:val="Zv-bodyreport"/>
        <w:spacing w:line="238" w:lineRule="auto"/>
        <w:rPr>
          <w:lang w:val="en-US"/>
        </w:rPr>
      </w:pPr>
      <w:r w:rsidRPr="0028536B">
        <w:rPr>
          <w:lang w:val="en-US"/>
        </w:rPr>
        <w:t xml:space="preserve">To expand the possibilities of </w:t>
      </w:r>
      <w:r>
        <w:rPr>
          <w:lang w:val="en-US"/>
        </w:rPr>
        <w:t>the transient events</w:t>
      </w:r>
      <w:r w:rsidRPr="0028536B">
        <w:rPr>
          <w:lang w:val="en-US"/>
        </w:rPr>
        <w:t xml:space="preserve"> exp</w:t>
      </w:r>
      <w:r>
        <w:rPr>
          <w:lang w:val="en-US"/>
        </w:rPr>
        <w:t xml:space="preserve">erimental modeling, </w:t>
      </w:r>
      <w:r w:rsidRPr="0028536B">
        <w:rPr>
          <w:lang w:val="en-US"/>
        </w:rPr>
        <w:t>further development of plasma</w:t>
      </w:r>
      <w:r>
        <w:rPr>
          <w:lang w:val="en-US"/>
        </w:rPr>
        <w:t xml:space="preserve"> gun</w:t>
      </w:r>
      <w:r w:rsidRPr="0028536B">
        <w:rPr>
          <w:lang w:val="en-US"/>
        </w:rPr>
        <w:t xml:space="preserve"> technology is necessary. Improvements should be aimed at </w:t>
      </w:r>
      <w:r>
        <w:rPr>
          <w:lang w:val="en-US"/>
        </w:rPr>
        <w:t xml:space="preserve">rising </w:t>
      </w:r>
      <w:r w:rsidRPr="0028536B">
        <w:rPr>
          <w:lang w:val="en-US"/>
        </w:rPr>
        <w:t xml:space="preserve">energy efficiency, </w:t>
      </w:r>
      <w:r>
        <w:rPr>
          <w:lang w:val="en-US"/>
        </w:rPr>
        <w:t xml:space="preserve">achieving higher </w:t>
      </w:r>
      <w:r w:rsidRPr="0028536B">
        <w:rPr>
          <w:lang w:val="en-US"/>
        </w:rPr>
        <w:t xml:space="preserve">power, </w:t>
      </w:r>
      <w:r>
        <w:rPr>
          <w:lang w:val="en-US"/>
        </w:rPr>
        <w:t>enhancing lifetime</w:t>
      </w:r>
      <w:r w:rsidRPr="0028536B">
        <w:rPr>
          <w:lang w:val="en-US"/>
        </w:rPr>
        <w:t xml:space="preserve">, increasing the efficiency of using plasma-forming gas, reducing </w:t>
      </w:r>
      <w:r>
        <w:rPr>
          <w:lang w:val="en-US"/>
        </w:rPr>
        <w:t xml:space="preserve">the </w:t>
      </w:r>
      <w:r w:rsidRPr="0028536B">
        <w:rPr>
          <w:lang w:val="en-US"/>
        </w:rPr>
        <w:t xml:space="preserve">amount of impurities in plasma. </w:t>
      </w:r>
      <w:r>
        <w:rPr>
          <w:lang w:val="en-US"/>
        </w:rPr>
        <w:t xml:space="preserve">Currently, a </w:t>
      </w:r>
      <w:r w:rsidRPr="0028536B">
        <w:rPr>
          <w:lang w:val="en-US"/>
        </w:rPr>
        <w:t>new generation MK-200 X8 plasma</w:t>
      </w:r>
      <w:r>
        <w:rPr>
          <w:lang w:val="en-US"/>
        </w:rPr>
        <w:t xml:space="preserve"> gun</w:t>
      </w:r>
      <w:r w:rsidRPr="0028536B">
        <w:rPr>
          <w:lang w:val="en-US"/>
        </w:rPr>
        <w:t xml:space="preserve"> </w:t>
      </w:r>
      <w:r>
        <w:rPr>
          <w:lang w:val="en-US"/>
        </w:rPr>
        <w:t xml:space="preserve">is under development in </w:t>
      </w:r>
      <w:r w:rsidRPr="0028536B">
        <w:rPr>
          <w:lang w:val="en-US"/>
        </w:rPr>
        <w:t xml:space="preserve">TRINITY Research Center of the Russian Federation (Moscow, Troitsk). A special gas </w:t>
      </w:r>
      <w:r>
        <w:rPr>
          <w:lang w:val="en-US"/>
        </w:rPr>
        <w:t>injection</w:t>
      </w:r>
      <w:r w:rsidRPr="0028536B">
        <w:rPr>
          <w:lang w:val="en-US"/>
        </w:rPr>
        <w:t xml:space="preserve"> system has been developed to inject gas into </w:t>
      </w:r>
      <w:r>
        <w:rPr>
          <w:lang w:val="en-US"/>
        </w:rPr>
        <w:t xml:space="preserve">the </w:t>
      </w:r>
      <w:r w:rsidRPr="0028536B">
        <w:rPr>
          <w:lang w:val="en-US"/>
        </w:rPr>
        <w:t xml:space="preserve">gap </w:t>
      </w:r>
      <w:r>
        <w:rPr>
          <w:lang w:val="en-US"/>
        </w:rPr>
        <w:t>between electrodes</w:t>
      </w:r>
      <w:r w:rsidRPr="0028536B">
        <w:rPr>
          <w:lang w:val="en-US"/>
        </w:rPr>
        <w:t xml:space="preserve">. The gas is injected into the working volume using </w:t>
      </w:r>
      <w:r>
        <w:rPr>
          <w:lang w:val="en-US"/>
        </w:rPr>
        <w:t>eight</w:t>
      </w:r>
      <w:r w:rsidRPr="0028536B">
        <w:rPr>
          <w:lang w:val="en-US"/>
        </w:rPr>
        <w:t xml:space="preserve"> high-speed valves in the direction from the external (anode) to the internal (cathode) electrode. This makes it possible to create a compact gas distribution with an increased density at the cathode. It is expected that such a distribution will allow to stabilize the instability of the plasma due to the unevenness of its acceleration along the cross-section of the gap [1], and also reduce velocity dispersion in plasma </w:t>
      </w:r>
      <w:r>
        <w:rPr>
          <w:lang w:val="en-US"/>
        </w:rPr>
        <w:t xml:space="preserve">stream </w:t>
      </w:r>
      <w:r w:rsidRPr="0028536B">
        <w:rPr>
          <w:lang w:val="en-US"/>
        </w:rPr>
        <w:t xml:space="preserve">at the </w:t>
      </w:r>
      <w:r>
        <w:rPr>
          <w:lang w:val="en-US"/>
        </w:rPr>
        <w:t>gun outlet.</w:t>
      </w:r>
    </w:p>
    <w:p w:rsidR="000B4916" w:rsidRDefault="000B4916" w:rsidP="00C62442">
      <w:pPr>
        <w:pStyle w:val="Zv-bodyreport"/>
        <w:spacing w:line="238" w:lineRule="auto"/>
        <w:rPr>
          <w:lang w:val="en-US"/>
        </w:rPr>
      </w:pPr>
      <w:r w:rsidRPr="009055AE">
        <w:rPr>
          <w:lang w:val="en-US"/>
        </w:rPr>
        <w:t xml:space="preserve">The purpose of this work is to study the gas </w:t>
      </w:r>
      <w:r>
        <w:rPr>
          <w:lang w:val="en-US"/>
        </w:rPr>
        <w:t xml:space="preserve">injection </w:t>
      </w:r>
      <w:r w:rsidRPr="009055AE">
        <w:rPr>
          <w:lang w:val="en-US"/>
        </w:rPr>
        <w:t xml:space="preserve">system of MK–200 X8 plasma </w:t>
      </w:r>
      <w:r>
        <w:rPr>
          <w:lang w:val="en-US"/>
        </w:rPr>
        <w:t xml:space="preserve">gun. For this purpose, gas </w:t>
      </w:r>
      <w:r w:rsidRPr="009055AE">
        <w:rPr>
          <w:lang w:val="en-US"/>
        </w:rPr>
        <w:t>dynamic</w:t>
      </w:r>
      <w:r>
        <w:rPr>
          <w:lang w:val="en-US"/>
        </w:rPr>
        <w:t>s</w:t>
      </w:r>
      <w:r w:rsidRPr="009055AE">
        <w:rPr>
          <w:lang w:val="en-US"/>
        </w:rPr>
        <w:t xml:space="preserve"> calculations were carried out by the control volume method and experimental measurements of the system parameters were performed. Due to the azimuthal symmetry of the </w:t>
      </w:r>
      <w:r>
        <w:rPr>
          <w:lang w:val="en-US"/>
        </w:rPr>
        <w:t>system</w:t>
      </w:r>
      <w:r w:rsidRPr="009055AE">
        <w:rPr>
          <w:lang w:val="en-US"/>
        </w:rPr>
        <w:t>, a geometry segment with a solution angle of 45</w:t>
      </w:r>
      <w:r>
        <w:rPr>
          <w:lang w:val="en-US"/>
        </w:rPr>
        <w:t xml:space="preserve"> degrees</w:t>
      </w:r>
      <w:r w:rsidRPr="009055AE">
        <w:rPr>
          <w:lang w:val="en-US"/>
        </w:rPr>
        <w:t xml:space="preserve"> was considered in the computational model. The equations of gas dynamics were solved on a movable grid, which made it possible to take into account the movement of the valve.</w:t>
      </w:r>
    </w:p>
    <w:p w:rsidR="000B4916" w:rsidRDefault="000B4916" w:rsidP="00C62442">
      <w:pPr>
        <w:pStyle w:val="Zv-bodyreport"/>
        <w:spacing w:line="238" w:lineRule="auto"/>
        <w:rPr>
          <w:lang w:val="en-US"/>
        </w:rPr>
      </w:pPr>
      <w:r w:rsidRPr="00496F2B">
        <w:rPr>
          <w:lang w:val="en-US"/>
        </w:rPr>
        <w:t xml:space="preserve">Pressure sensors were used to measure the characteristics of the new gas injection system. The unevenness of the </w:t>
      </w:r>
      <w:r>
        <w:rPr>
          <w:lang w:val="en-US"/>
        </w:rPr>
        <w:t>outlet</w:t>
      </w:r>
      <w:r w:rsidRPr="00496F2B">
        <w:rPr>
          <w:lang w:val="en-US"/>
        </w:rPr>
        <w:t xml:space="preserve"> along the azimuthal coordinate was measured using </w:t>
      </w:r>
      <w:r>
        <w:rPr>
          <w:lang w:val="en-US"/>
        </w:rPr>
        <w:t>eight</w:t>
      </w:r>
      <w:r w:rsidRPr="00496F2B">
        <w:rPr>
          <w:lang w:val="en-US"/>
        </w:rPr>
        <w:t xml:space="preserve"> PCB Piezotronics pressure </w:t>
      </w:r>
      <w:r>
        <w:rPr>
          <w:lang w:val="en-US"/>
        </w:rPr>
        <w:t>transducers</w:t>
      </w:r>
      <w:r w:rsidRPr="00496F2B">
        <w:rPr>
          <w:lang w:val="en-US"/>
        </w:rPr>
        <w:t xml:space="preserve">. A diagnostic system based on Keller PAA-8 L piezoresistive </w:t>
      </w:r>
      <w:r>
        <w:rPr>
          <w:lang w:val="en-US"/>
        </w:rPr>
        <w:t>transducers</w:t>
      </w:r>
      <w:r w:rsidRPr="00496F2B">
        <w:rPr>
          <w:lang w:val="en-US"/>
        </w:rPr>
        <w:t xml:space="preserve"> has been developed to measure the distribution of gas pressure along the length of the central electrode. Based on the measurement results, it </w:t>
      </w:r>
      <w:r>
        <w:rPr>
          <w:lang w:val="en-US"/>
        </w:rPr>
        <w:t>is</w:t>
      </w:r>
      <w:r w:rsidRPr="00496F2B">
        <w:rPr>
          <w:lang w:val="en-US"/>
        </w:rPr>
        <w:t xml:space="preserve"> possible to determine the characteristics of the gas flow: velocity, density, Mach number, and also – to estimate the inhomogeneity of the gas distribution</w:t>
      </w:r>
      <w:r>
        <w:rPr>
          <w:lang w:val="en-US"/>
        </w:rPr>
        <w:t xml:space="preserve"> in the gap</w:t>
      </w:r>
      <w:r w:rsidRPr="00496F2B">
        <w:rPr>
          <w:lang w:val="en-US"/>
        </w:rPr>
        <w:t xml:space="preserve"> </w:t>
      </w:r>
      <w:r>
        <w:rPr>
          <w:lang w:val="en-US"/>
        </w:rPr>
        <w:t>between electrodes</w:t>
      </w:r>
      <w:r w:rsidRPr="00496F2B">
        <w:rPr>
          <w:lang w:val="en-US"/>
        </w:rPr>
        <w:t>. Comparison of the calculation results with experimental data confirmed the reliability of the numerical model.</w:t>
      </w:r>
    </w:p>
    <w:p w:rsidR="000B4916" w:rsidRDefault="000B4916" w:rsidP="00C62442">
      <w:pPr>
        <w:pStyle w:val="Zv-bodyreport"/>
        <w:spacing w:before="120" w:line="238" w:lineRule="auto"/>
        <w:rPr>
          <w:lang w:val="en-US"/>
        </w:rPr>
      </w:pPr>
      <w:r w:rsidRPr="00E02782">
        <w:rPr>
          <w:rStyle w:val="rynqvb"/>
          <w:lang w:val="en-US"/>
        </w:rPr>
        <w:t xml:space="preserve">Research reported in this publication </w:t>
      </w:r>
      <w:r>
        <w:rPr>
          <w:rStyle w:val="rynqvb"/>
          <w:lang w:val="en-US"/>
        </w:rPr>
        <w:t>had</w:t>
      </w:r>
      <w:r w:rsidRPr="00E02782">
        <w:rPr>
          <w:rStyle w:val="rynqvb"/>
          <w:lang w:val="en-US"/>
        </w:rPr>
        <w:t xml:space="preserve"> been supported by</w:t>
      </w:r>
      <w:r w:rsidRPr="00FC3741">
        <w:rPr>
          <w:lang w:val="en-US"/>
        </w:rPr>
        <w:t xml:space="preserve"> </w:t>
      </w:r>
      <w:r>
        <w:rPr>
          <w:lang w:val="en-US"/>
        </w:rPr>
        <w:t>c</w:t>
      </w:r>
      <w:r w:rsidRPr="00FC4AC8">
        <w:rPr>
          <w:lang w:val="en-US"/>
        </w:rPr>
        <w:t>ontract No. N.4k.241.09.22.1074 dated 04/28/2022.</w:t>
      </w:r>
    </w:p>
    <w:p w:rsidR="000B4916" w:rsidRDefault="000B4916" w:rsidP="00C62442">
      <w:pPr>
        <w:pStyle w:val="Zv-TitleReferences-en"/>
        <w:spacing w:line="238" w:lineRule="auto"/>
        <w:rPr>
          <w:lang w:val="en-US"/>
        </w:rPr>
      </w:pPr>
      <w:r>
        <w:rPr>
          <w:lang w:val="en-US"/>
        </w:rPr>
        <w:t>References</w:t>
      </w:r>
    </w:p>
    <w:p w:rsidR="000B4916" w:rsidRPr="00D97AE1" w:rsidRDefault="000B4916" w:rsidP="00C62442">
      <w:pPr>
        <w:pStyle w:val="Zv-References-en"/>
        <w:spacing w:line="238" w:lineRule="auto"/>
      </w:pPr>
      <w:r w:rsidRPr="00D97AE1">
        <w:t>F. Douglas Witherspoon,a Andrew Case, Sarah J. Messer, Richard Bomgardner II,</w:t>
      </w:r>
      <w:r>
        <w:t xml:space="preserve"> </w:t>
      </w:r>
      <w:r w:rsidRPr="00D97AE1">
        <w:t xml:space="preserve">Michael W. Phillips,b Samuel Brockington, and Raymond Eltonc </w:t>
      </w:r>
      <w:r w:rsidRPr="00D97AE1">
        <w:rPr>
          <w:shd w:val="clear" w:color="auto" w:fill="FFFFFF"/>
        </w:rPr>
        <w:t>A contoured gap coaxial plasma gun with injected plasma armature REVIEW OF SCIENTIFIC INSTRUMENTS</w:t>
      </w:r>
    </w:p>
    <w:sectPr w:rsidR="000B4916" w:rsidRPr="00D97AE1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15" w:rsidRDefault="006A0115">
      <w:r>
        <w:separator/>
      </w:r>
    </w:p>
  </w:endnote>
  <w:endnote w:type="continuationSeparator" w:id="0">
    <w:p w:rsidR="006A0115" w:rsidRDefault="006A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86AD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86AD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2442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15" w:rsidRDefault="006A0115">
      <w:r>
        <w:separator/>
      </w:r>
    </w:p>
  </w:footnote>
  <w:footnote w:type="continuationSeparator" w:id="0">
    <w:p w:rsidR="006A0115" w:rsidRDefault="006A0115">
      <w:r>
        <w:continuationSeparator/>
      </w:r>
    </w:p>
  </w:footnote>
  <w:footnote w:id="1">
    <w:p w:rsidR="00C62442" w:rsidRPr="00C62442" w:rsidRDefault="00C62442">
      <w:pPr>
        <w:pStyle w:val="a9"/>
        <w:rPr>
          <w:lang w:val="en-US"/>
        </w:rPr>
      </w:pPr>
      <w:r w:rsidRPr="00C62442">
        <w:rPr>
          <w:rStyle w:val="ab"/>
          <w:lang w:val="en-US"/>
        </w:rPr>
        <w:t>*)</w:t>
      </w:r>
      <w:r w:rsidRPr="00C62442">
        <w:rPr>
          <w:lang w:val="en-US"/>
        </w:rPr>
        <w:t xml:space="preserve"> </w:t>
      </w:r>
      <w:hyperlink r:id="rId1" w:history="1">
        <w:r w:rsidRPr="00C62442">
          <w:rPr>
            <w:rStyle w:val="a8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871582">
      <w:rPr>
        <w:sz w:val="20"/>
        <w:lang w:val="en-US"/>
      </w:rPr>
      <w:t>50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871582">
      <w:rPr>
        <w:sz w:val="20"/>
        <w:lang w:val="en-US"/>
      </w:rPr>
      <w:t>20</w:t>
    </w:r>
    <w:r w:rsidR="00EF07A9">
      <w:rPr>
        <w:sz w:val="20"/>
        <w:lang w:val="en-US"/>
      </w:rPr>
      <w:t xml:space="preserve"> – </w:t>
    </w:r>
    <w:r w:rsidR="00871582">
      <w:rPr>
        <w:sz w:val="20"/>
        <w:lang w:val="en-US"/>
      </w:rPr>
      <w:t>24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871582">
      <w:rPr>
        <w:sz w:val="20"/>
        <w:lang w:val="en-US"/>
      </w:rPr>
      <w:t>3</w:t>
    </w:r>
    <w:r w:rsidR="00EF07A9">
      <w:rPr>
        <w:sz w:val="20"/>
        <w:lang w:val="en-US"/>
      </w:rPr>
      <w:t>, Zvenigorod</w:t>
    </w:r>
  </w:p>
  <w:p w:rsidR="00654A7B" w:rsidRDefault="00D86AD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3D26"/>
    <w:rsid w:val="00043701"/>
    <w:rsid w:val="00081366"/>
    <w:rsid w:val="000B4916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4ACC"/>
    <w:rsid w:val="004B72AA"/>
    <w:rsid w:val="004F4E29"/>
    <w:rsid w:val="005074E3"/>
    <w:rsid w:val="00515724"/>
    <w:rsid w:val="00567C6F"/>
    <w:rsid w:val="00573BAD"/>
    <w:rsid w:val="0058676C"/>
    <w:rsid w:val="005F0746"/>
    <w:rsid w:val="005F764D"/>
    <w:rsid w:val="006038C3"/>
    <w:rsid w:val="00654A7B"/>
    <w:rsid w:val="006A0115"/>
    <w:rsid w:val="006B5B24"/>
    <w:rsid w:val="00732A2E"/>
    <w:rsid w:val="007B09C9"/>
    <w:rsid w:val="007B6378"/>
    <w:rsid w:val="007E06CE"/>
    <w:rsid w:val="00802D35"/>
    <w:rsid w:val="008306AF"/>
    <w:rsid w:val="008520F9"/>
    <w:rsid w:val="00871582"/>
    <w:rsid w:val="008850EF"/>
    <w:rsid w:val="00906FF7"/>
    <w:rsid w:val="009855C3"/>
    <w:rsid w:val="009D3AC4"/>
    <w:rsid w:val="00A93D26"/>
    <w:rsid w:val="00AE6185"/>
    <w:rsid w:val="00B622ED"/>
    <w:rsid w:val="00B9584E"/>
    <w:rsid w:val="00C103CD"/>
    <w:rsid w:val="00C232A0"/>
    <w:rsid w:val="00C5751F"/>
    <w:rsid w:val="00C62442"/>
    <w:rsid w:val="00D47F19"/>
    <w:rsid w:val="00D75E08"/>
    <w:rsid w:val="00D86ADF"/>
    <w:rsid w:val="00D900FB"/>
    <w:rsid w:val="00D92E54"/>
    <w:rsid w:val="00DC6E63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916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link w:val="a7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8">
    <w:name w:val="Hyperlink"/>
    <w:basedOn w:val="a0"/>
    <w:unhideWhenUsed/>
    <w:rsid w:val="000B4916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0B4916"/>
    <w:rPr>
      <w:sz w:val="24"/>
      <w:szCs w:val="24"/>
    </w:rPr>
  </w:style>
  <w:style w:type="character" w:customStyle="1" w:styleId="rynqvb">
    <w:name w:val="rynqvb"/>
    <w:basedOn w:val="a0"/>
    <w:rsid w:val="000B4916"/>
  </w:style>
  <w:style w:type="paragraph" w:styleId="a9">
    <w:name w:val="footnote text"/>
    <w:basedOn w:val="a"/>
    <w:link w:val="aa"/>
    <w:rsid w:val="00C6244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62442"/>
  </w:style>
  <w:style w:type="character" w:styleId="ab">
    <w:name w:val="footnote reference"/>
    <w:basedOn w:val="a0"/>
    <w:rsid w:val="00C624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fi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E/ru/IX-Biryulin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50B6B-939D-47EB-B50D-28B0960D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Zven_2023_e.dotx</Template>
  <TotalTime>8</TotalTime>
  <Pages>1</Pages>
  <Words>562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OF GAS INJECTION SYSTEM IN ELECTRODYNAMIC PLASMA GUN WITH INCREASED POWER MK-200 X8 FOR MODELING TRANSIENT PLASMA PROCESSES IN ITER</dc:title>
  <dc:creator/>
  <cp:lastModifiedBy>Сатунин</cp:lastModifiedBy>
  <cp:revision>3</cp:revision>
  <cp:lastPrinted>1601-01-01T00:00:00Z</cp:lastPrinted>
  <dcterms:created xsi:type="dcterms:W3CDTF">2023-02-18T16:23:00Z</dcterms:created>
  <dcterms:modified xsi:type="dcterms:W3CDTF">2023-05-22T11:16:00Z</dcterms:modified>
</cp:coreProperties>
</file>