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10" w:rsidRDefault="006473A0" w:rsidP="006473A0">
      <w:pPr>
        <w:pStyle w:val="Zv-Titlereport"/>
        <w:spacing w:line="235" w:lineRule="auto"/>
        <w:rPr>
          <w:lang w:val="en-US"/>
        </w:rPr>
      </w:pPr>
      <w:r w:rsidRPr="006473A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473A0" w:rsidRPr="00824DF5" w:rsidRDefault="006473A0" w:rsidP="003B6459">
                  <w:pPr>
                    <w:spacing w:before="80"/>
                    <w:rPr>
                      <w:sz w:val="22"/>
                      <w:szCs w:val="22"/>
                    </w:rPr>
                  </w:pPr>
                  <w:r w:rsidRPr="00824DF5">
                    <w:rPr>
                      <w:sz w:val="22"/>
                      <w:szCs w:val="22"/>
                    </w:rPr>
                    <w:t xml:space="preserve">DOI: </w:t>
                  </w:r>
                  <w:r w:rsidRPr="006473A0">
                    <w:rPr>
                      <w:sz w:val="22"/>
                      <w:szCs w:val="22"/>
                    </w:rPr>
                    <w:t>10.34854/ICPAF.2023.50.2023.1.1.243</w:t>
                  </w:r>
                </w:p>
              </w:txbxContent>
            </v:textbox>
            <w10:anchorlock/>
          </v:shape>
        </w:pict>
      </w:r>
      <w:r w:rsidR="005F0C10" w:rsidRPr="00657A1D">
        <w:rPr>
          <w:lang w:val="en-US"/>
        </w:rPr>
        <w:t xml:space="preserve">ASSESSMENT OF THE TEMPERATURE FIELD </w:t>
      </w:r>
      <w:r w:rsidR="005F0C10">
        <w:rPr>
          <w:lang w:val="en-US"/>
        </w:rPr>
        <w:t xml:space="preserve">of </w:t>
      </w:r>
      <w:r w:rsidR="005F0C10" w:rsidRPr="00657A1D">
        <w:rPr>
          <w:lang w:val="en-US"/>
        </w:rPr>
        <w:t xml:space="preserve">THE ITER </w:t>
      </w:r>
      <w:r w:rsidR="005F0C10">
        <w:rPr>
          <w:lang w:val="en-US"/>
        </w:rPr>
        <w:t>inboard</w:t>
      </w:r>
      <w:r w:rsidR="005F0C10" w:rsidRPr="00657A1D">
        <w:rPr>
          <w:lang w:val="en-US"/>
        </w:rPr>
        <w:t xml:space="preserve"> BLANKET </w:t>
      </w:r>
      <w:r w:rsidR="005F0C10">
        <w:rPr>
          <w:lang w:val="en-US"/>
        </w:rPr>
        <w:t>flexible cartidge in case of</w:t>
      </w:r>
      <w:r w:rsidR="005F0C10" w:rsidRPr="00657A1D">
        <w:rPr>
          <w:lang w:val="en-US"/>
        </w:rPr>
        <w:t xml:space="preserve"> THE DESTRUCTION OF THE ELECTRICAL INSULATION COATING</w:t>
      </w:r>
      <w:r>
        <w:rPr>
          <w:lang w:val="en-US"/>
        </w:rPr>
        <w:t xml:space="preserve"> </w:t>
      </w:r>
      <w:r>
        <w:rPr>
          <w:rStyle w:val="aa"/>
          <w:lang w:val="en-US"/>
        </w:rPr>
        <w:footnoteReference w:customMarkFollows="1" w:id="1"/>
        <w:t>*)</w:t>
      </w:r>
    </w:p>
    <w:p w:rsidR="005F0C10" w:rsidRDefault="005F0C10" w:rsidP="006473A0">
      <w:pPr>
        <w:pStyle w:val="Zv-Author"/>
        <w:spacing w:line="235" w:lineRule="auto"/>
        <w:rPr>
          <w:lang w:val="en-US"/>
        </w:rPr>
      </w:pPr>
      <w:r w:rsidRPr="00657A1D">
        <w:rPr>
          <w:rStyle w:val="a7"/>
          <w:lang w:val="en-US"/>
        </w:rPr>
        <w:t>1,2</w:t>
      </w:r>
      <w:r>
        <w:rPr>
          <w:lang w:val="en-US"/>
        </w:rPr>
        <w:t>Nikulin B.I.</w:t>
      </w:r>
      <w:r w:rsidRPr="00657A1D">
        <w:rPr>
          <w:lang w:val="en-US"/>
        </w:rPr>
        <w:t xml:space="preserve">, </w:t>
      </w:r>
      <w:r w:rsidRPr="00657A1D">
        <w:rPr>
          <w:rStyle w:val="a7"/>
          <w:lang w:val="en-US"/>
        </w:rPr>
        <w:t>1</w:t>
      </w:r>
      <w:r>
        <w:rPr>
          <w:lang w:val="en-US"/>
        </w:rPr>
        <w:t>Poddubniy I.I.</w:t>
      </w:r>
      <w:r w:rsidRPr="005A4A30">
        <w:rPr>
          <w:lang w:val="en-US"/>
        </w:rPr>
        <w:t xml:space="preserve">, </w:t>
      </w:r>
      <w:r w:rsidRPr="005A4A30">
        <w:rPr>
          <w:vertAlign w:val="superscript"/>
          <w:lang w:val="en-US"/>
        </w:rPr>
        <w:t>1</w:t>
      </w:r>
      <w:r w:rsidRPr="005A4A30">
        <w:rPr>
          <w:lang w:val="en-US"/>
        </w:rPr>
        <w:t xml:space="preserve">Sviridenko M.N., </w:t>
      </w:r>
      <w:r w:rsidRPr="005A4A30">
        <w:rPr>
          <w:vertAlign w:val="superscript"/>
          <w:lang w:val="en-US"/>
        </w:rPr>
        <w:t>1</w:t>
      </w:r>
      <w:r w:rsidRPr="005A4A30">
        <w:rPr>
          <w:lang w:val="en-US"/>
        </w:rPr>
        <w:t xml:space="preserve">Danilov I.V., </w:t>
      </w:r>
      <w:r w:rsidRPr="005A4A30">
        <w:rPr>
          <w:vertAlign w:val="superscript"/>
          <w:lang w:val="en-US"/>
        </w:rPr>
        <w:t>3</w:t>
      </w:r>
      <w:r w:rsidRPr="005A4A30">
        <w:rPr>
          <w:lang w:val="en-US"/>
        </w:rPr>
        <w:t>Putrik A.B.</w:t>
      </w:r>
    </w:p>
    <w:p w:rsidR="005F0C10" w:rsidRDefault="005F0C10" w:rsidP="006473A0">
      <w:pPr>
        <w:pStyle w:val="Zv-Organization"/>
        <w:spacing w:line="235" w:lineRule="auto"/>
        <w:rPr>
          <w:lang w:val="en-US"/>
        </w:rPr>
      </w:pPr>
      <w:r>
        <w:rPr>
          <w:vertAlign w:val="superscript"/>
          <w:lang w:val="en-US"/>
        </w:rPr>
        <w:t>1</w:t>
      </w:r>
      <w:r>
        <w:rPr>
          <w:lang w:val="en-US"/>
        </w:rPr>
        <w:t>JSC</w:t>
      </w:r>
      <w:r w:rsidRPr="00657A1D">
        <w:rPr>
          <w:lang w:val="en-US"/>
        </w:rPr>
        <w:t xml:space="preserve"> «</w:t>
      </w:r>
      <w:r>
        <w:rPr>
          <w:lang w:val="en-US"/>
        </w:rPr>
        <w:t>NIKIET</w:t>
      </w:r>
      <w:r w:rsidRPr="00657A1D">
        <w:rPr>
          <w:lang w:val="en-US"/>
        </w:rPr>
        <w:t>»,</w:t>
      </w:r>
      <w:r w:rsidRPr="005A4A30">
        <w:rPr>
          <w:lang w:val="en-US"/>
        </w:rPr>
        <w:t xml:space="preserve"> </w:t>
      </w:r>
      <w:r>
        <w:rPr>
          <w:lang w:val="en-US"/>
        </w:rPr>
        <w:t>Moscow,</w:t>
      </w:r>
      <w:r w:rsidRPr="00657A1D">
        <w:rPr>
          <w:lang w:val="en-US"/>
        </w:rPr>
        <w:t xml:space="preserve"> </w:t>
      </w:r>
      <w:r>
        <w:rPr>
          <w:lang w:val="en-US"/>
        </w:rPr>
        <w:t>Russia</w:t>
      </w:r>
      <w:r>
        <w:rPr>
          <w:lang w:val="en-US"/>
        </w:rPr>
        <w:br/>
      </w:r>
      <w:r w:rsidRPr="00657A1D">
        <w:rPr>
          <w:vertAlign w:val="superscript"/>
          <w:lang w:val="en-US"/>
        </w:rPr>
        <w:t>2</w:t>
      </w:r>
      <w:r>
        <w:rPr>
          <w:lang w:val="en-US"/>
        </w:rPr>
        <w:t>NRU</w:t>
      </w:r>
      <w:r w:rsidRPr="00657A1D">
        <w:rPr>
          <w:lang w:val="en-US"/>
        </w:rPr>
        <w:t xml:space="preserve"> «</w:t>
      </w:r>
      <w:r>
        <w:rPr>
          <w:lang w:val="en-US"/>
        </w:rPr>
        <w:t>MPEI</w:t>
      </w:r>
      <w:r w:rsidRPr="00657A1D">
        <w:rPr>
          <w:lang w:val="en-US"/>
        </w:rPr>
        <w:t>»</w:t>
      </w:r>
      <w:r>
        <w:rPr>
          <w:lang w:val="en-US"/>
        </w:rPr>
        <w:t>,</w:t>
      </w:r>
      <w:r w:rsidRPr="005A4A30">
        <w:rPr>
          <w:lang w:val="en-US"/>
        </w:rPr>
        <w:t xml:space="preserve"> </w:t>
      </w:r>
      <w:r>
        <w:rPr>
          <w:lang w:val="en-US"/>
        </w:rPr>
        <w:t>Moscow,</w:t>
      </w:r>
      <w:r w:rsidRPr="00657A1D">
        <w:rPr>
          <w:lang w:val="en-US"/>
        </w:rPr>
        <w:t xml:space="preserve"> </w:t>
      </w:r>
      <w:r>
        <w:rPr>
          <w:lang w:val="en-US"/>
        </w:rPr>
        <w:t>Russia</w:t>
      </w:r>
      <w:r>
        <w:rPr>
          <w:lang w:val="en-US"/>
        </w:rPr>
        <w:br/>
      </w:r>
      <w:r w:rsidRPr="00657A1D">
        <w:rPr>
          <w:vertAlign w:val="superscript"/>
          <w:lang w:val="en-US"/>
        </w:rPr>
        <w:t>3</w:t>
      </w:r>
      <w:r>
        <w:rPr>
          <w:lang w:val="en-US"/>
        </w:rPr>
        <w:t>Private</w:t>
      </w:r>
      <w:r w:rsidRPr="00657A1D">
        <w:rPr>
          <w:lang w:val="en-US"/>
        </w:rPr>
        <w:t xml:space="preserve"> </w:t>
      </w:r>
      <w:r>
        <w:rPr>
          <w:lang w:val="en-US"/>
        </w:rPr>
        <w:t>institution</w:t>
      </w:r>
      <w:r w:rsidRPr="00657A1D">
        <w:rPr>
          <w:lang w:val="en-US"/>
        </w:rPr>
        <w:t xml:space="preserve"> «</w:t>
      </w:r>
      <w:r>
        <w:rPr>
          <w:lang w:val="en-US"/>
        </w:rPr>
        <w:t>ITER-Center</w:t>
      </w:r>
      <w:r w:rsidRPr="00657A1D">
        <w:rPr>
          <w:lang w:val="en-US"/>
        </w:rPr>
        <w:t>»</w:t>
      </w:r>
      <w:r>
        <w:rPr>
          <w:lang w:val="en-US"/>
        </w:rPr>
        <w:t>,</w:t>
      </w:r>
      <w:r w:rsidRPr="005A4A30">
        <w:rPr>
          <w:lang w:val="en-US"/>
        </w:rPr>
        <w:t xml:space="preserve"> </w:t>
      </w:r>
      <w:r>
        <w:rPr>
          <w:lang w:val="en-US"/>
        </w:rPr>
        <w:t>Moscow,</w:t>
      </w:r>
      <w:r w:rsidRPr="00657A1D">
        <w:rPr>
          <w:lang w:val="en-US"/>
        </w:rPr>
        <w:t xml:space="preserve"> </w:t>
      </w:r>
      <w:r>
        <w:rPr>
          <w:lang w:val="en-US"/>
        </w:rPr>
        <w:t>Russia</w:t>
      </w:r>
    </w:p>
    <w:p w:rsidR="005F0C10" w:rsidRPr="00657600" w:rsidRDefault="005F0C10" w:rsidP="006473A0">
      <w:pPr>
        <w:pStyle w:val="Zv-bodyreport"/>
        <w:spacing w:line="235" w:lineRule="auto"/>
        <w:rPr>
          <w:lang w:val="en-US"/>
        </w:rPr>
      </w:pPr>
      <w:r w:rsidRPr="00657600">
        <w:rPr>
          <w:lang w:val="en-US"/>
        </w:rPr>
        <w:t>The shield block of the ITER reactor consists of 440 blanket modules (MB), each of which is mechanically fixed to a vacu</w:t>
      </w:r>
      <w:r>
        <w:rPr>
          <w:lang w:val="en-US"/>
        </w:rPr>
        <w:t>um vessel (VV) using four flexi</w:t>
      </w:r>
      <w:r w:rsidRPr="00657600">
        <w:rPr>
          <w:lang w:val="en-US"/>
        </w:rPr>
        <w:t>ble cartridge assemb</w:t>
      </w:r>
      <w:r>
        <w:rPr>
          <w:lang w:val="en-US"/>
        </w:rPr>
        <w:t xml:space="preserve">lies, </w:t>
      </w:r>
      <w:r w:rsidRPr="00C166F2">
        <w:rPr>
          <w:lang w:val="en-US"/>
        </w:rPr>
        <w:t xml:space="preserve">the main element of which is the </w:t>
      </w:r>
      <w:r>
        <w:rPr>
          <w:lang w:val="en-US"/>
        </w:rPr>
        <w:t xml:space="preserve">flexible </w:t>
      </w:r>
      <w:r w:rsidRPr="00C166F2">
        <w:rPr>
          <w:lang w:val="en-US"/>
        </w:rPr>
        <w:t>cartridge</w:t>
      </w:r>
      <w:r>
        <w:rPr>
          <w:lang w:val="en-US"/>
        </w:rPr>
        <w:t xml:space="preserve">. </w:t>
      </w:r>
      <w:r w:rsidRPr="00657600">
        <w:rPr>
          <w:lang w:val="en-US"/>
        </w:rPr>
        <w:t>To provide electrical insulation of the assembly from the VV, aluminum oxide is used, which is applied to the nut conical and the insert flat surfaces.</w:t>
      </w:r>
    </w:p>
    <w:p w:rsidR="005F0C10" w:rsidRPr="00657600" w:rsidRDefault="005F0C10" w:rsidP="006473A0">
      <w:pPr>
        <w:pStyle w:val="Zv-bodyreport"/>
        <w:spacing w:line="235" w:lineRule="auto"/>
        <w:rPr>
          <w:lang w:val="en-US"/>
        </w:rPr>
      </w:pPr>
      <w:r w:rsidRPr="00657600">
        <w:rPr>
          <w:lang w:val="en-US"/>
        </w:rPr>
        <w:t>Structural materials of assembly components have different coefficients of thermal expansion, which leads to the occurrence of thermoelastic stresses and to decrea</w:t>
      </w:r>
      <w:r>
        <w:rPr>
          <w:lang w:val="en-US"/>
        </w:rPr>
        <w:t>se  of the central bolt preload</w:t>
      </w:r>
      <w:r w:rsidRPr="00657600">
        <w:rPr>
          <w:lang w:val="en-US"/>
        </w:rPr>
        <w:t>. During plasma disruptions</w:t>
      </w:r>
      <w:r>
        <w:rPr>
          <w:lang w:val="en-US"/>
        </w:rPr>
        <w:t>, electromagnetic forces are in</w:t>
      </w:r>
      <w:r w:rsidRPr="00657600">
        <w:rPr>
          <w:lang w:val="en-US"/>
        </w:rPr>
        <w:t>duced in the MB, which can lead to the opening of the joint on the "conical insert-cartridge" interface and to the destruction o</w:t>
      </w:r>
      <w:r>
        <w:rPr>
          <w:lang w:val="en-US"/>
        </w:rPr>
        <w:t>f insulation with current flow in the ITER reactor cy</w:t>
      </w:r>
      <w:r w:rsidRPr="00657600">
        <w:rPr>
          <w:lang w:val="en-US"/>
        </w:rPr>
        <w:t>clic mode of operation.</w:t>
      </w:r>
    </w:p>
    <w:p w:rsidR="005F0C10" w:rsidRPr="00657600" w:rsidRDefault="005F0C10" w:rsidP="006473A0">
      <w:pPr>
        <w:pStyle w:val="Zv-bodyreport"/>
        <w:spacing w:line="235" w:lineRule="auto"/>
        <w:rPr>
          <w:lang w:val="en-US"/>
        </w:rPr>
      </w:pPr>
      <w:r w:rsidRPr="00657600">
        <w:rPr>
          <w:lang w:val="en-US"/>
        </w:rPr>
        <w:t>This work is dev</w:t>
      </w:r>
      <w:r>
        <w:rPr>
          <w:lang w:val="en-US"/>
        </w:rPr>
        <w:t>oted to the analysis of tempera</w:t>
      </w:r>
      <w:r w:rsidRPr="00657600">
        <w:rPr>
          <w:lang w:val="en-US"/>
        </w:rPr>
        <w:t>ture fields in flexible cartridge assembly in normal and emergency m</w:t>
      </w:r>
      <w:r>
        <w:rPr>
          <w:lang w:val="en-US"/>
        </w:rPr>
        <w:t>odes. The calculations were per</w:t>
      </w:r>
      <w:r w:rsidRPr="00657600">
        <w:rPr>
          <w:lang w:val="en-US"/>
        </w:rPr>
        <w:t>formed in the ANSYS Mechanical APDL environment.</w:t>
      </w:r>
    </w:p>
    <w:p w:rsidR="005F0C10" w:rsidRPr="00657600" w:rsidRDefault="005F0C10" w:rsidP="006473A0">
      <w:pPr>
        <w:pStyle w:val="Zv-bodyreport"/>
        <w:spacing w:line="235" w:lineRule="auto"/>
        <w:rPr>
          <w:lang w:val="en-US"/>
        </w:rPr>
      </w:pPr>
      <w:r w:rsidRPr="00657600">
        <w:rPr>
          <w:lang w:val="en-US"/>
        </w:rPr>
        <w:t xml:space="preserve">The purpose of the </w:t>
      </w:r>
      <w:r>
        <w:rPr>
          <w:lang w:val="en-US"/>
        </w:rPr>
        <w:t>thermal analysis is to find tem</w:t>
      </w:r>
      <w:r w:rsidRPr="00657600">
        <w:rPr>
          <w:lang w:val="en-US"/>
        </w:rPr>
        <w:t xml:space="preserve">perature fields in the </w:t>
      </w:r>
      <w:r>
        <w:rPr>
          <w:lang w:val="en-US"/>
        </w:rPr>
        <w:t>Inductive I mode, which is a se</w:t>
      </w:r>
      <w:r w:rsidRPr="00657600">
        <w:rPr>
          <w:lang w:val="en-US"/>
        </w:rPr>
        <w:t>quence of plasma pulse modes and pause modes. To solve the problem, a transient thermal c</w:t>
      </w:r>
      <w:r>
        <w:rPr>
          <w:lang w:val="en-US"/>
        </w:rPr>
        <w:t>onductivity equation is used</w:t>
      </w:r>
      <w:r w:rsidRPr="00657600">
        <w:rPr>
          <w:lang w:val="en-US"/>
        </w:rPr>
        <w:t xml:space="preserve"> taking into account power density. </w:t>
      </w:r>
      <w:r>
        <w:rPr>
          <w:lang w:val="en-US"/>
        </w:rPr>
        <w:t>Boundary conditions are tempera</w:t>
      </w:r>
      <w:r w:rsidRPr="00657600">
        <w:rPr>
          <w:lang w:val="en-US"/>
        </w:rPr>
        <w:t xml:space="preserve">ture setting of 100 </w:t>
      </w:r>
      <w:r w:rsidRPr="00C166F2">
        <w:rPr>
          <w:vertAlign w:val="superscript"/>
          <w:lang w:val="en-US"/>
        </w:rPr>
        <w:t>o</w:t>
      </w:r>
      <w:r w:rsidRPr="00657600">
        <w:rPr>
          <w:lang w:val="en-US"/>
        </w:rPr>
        <w:t xml:space="preserve">C on interface at the boundary with VV and temperature setting of 130 </w:t>
      </w:r>
      <w:r w:rsidRPr="00C166F2">
        <w:rPr>
          <w:vertAlign w:val="superscript"/>
          <w:lang w:val="en-US"/>
        </w:rPr>
        <w:t>o</w:t>
      </w:r>
      <w:r w:rsidRPr="00657600">
        <w:rPr>
          <w:lang w:val="en-US"/>
        </w:rPr>
        <w:t xml:space="preserve">C at the boundary with the blanket. Initial condition is uniform temperature setting of 100 </w:t>
      </w:r>
      <w:r w:rsidRPr="00C166F2">
        <w:rPr>
          <w:vertAlign w:val="superscript"/>
          <w:lang w:val="en-US"/>
        </w:rPr>
        <w:t>o</w:t>
      </w:r>
      <w:r w:rsidRPr="00657600">
        <w:rPr>
          <w:lang w:val="en-US"/>
        </w:rPr>
        <w:t>C for</w:t>
      </w:r>
      <w:r>
        <w:rPr>
          <w:lang w:val="en-US"/>
        </w:rPr>
        <w:t xml:space="preserve"> all assembly compo</w:t>
      </w:r>
      <w:r w:rsidRPr="00657600">
        <w:rPr>
          <w:lang w:val="en-US"/>
        </w:rPr>
        <w:t>nents. The</w:t>
      </w:r>
      <w:r>
        <w:rPr>
          <w:lang w:val="en-US"/>
        </w:rPr>
        <w:t xml:space="preserve"> maximum temperature in the car</w:t>
      </w:r>
      <w:r w:rsidRPr="00657600">
        <w:rPr>
          <w:lang w:val="en-US"/>
        </w:rPr>
        <w:t xml:space="preserve">tridge reaches 156 </w:t>
      </w:r>
      <w:r w:rsidRPr="00C166F2">
        <w:rPr>
          <w:vertAlign w:val="superscript"/>
          <w:lang w:val="en-US"/>
        </w:rPr>
        <w:t>o</w:t>
      </w:r>
      <w:r w:rsidRPr="00657600">
        <w:rPr>
          <w:lang w:val="en-US"/>
        </w:rPr>
        <w:t xml:space="preserve">C, </w:t>
      </w:r>
      <w:r>
        <w:rPr>
          <w:lang w:val="en-US"/>
        </w:rPr>
        <w:t>the temperature field in the as</w:t>
      </w:r>
      <w:r w:rsidRPr="00657600">
        <w:rPr>
          <w:lang w:val="en-US"/>
        </w:rPr>
        <w:t>sembly decreases linearly from MB to VV.</w:t>
      </w:r>
    </w:p>
    <w:p w:rsidR="005F0C10" w:rsidRPr="00657600" w:rsidRDefault="005F0C10" w:rsidP="006473A0">
      <w:pPr>
        <w:pStyle w:val="Zv-bodyreport"/>
        <w:spacing w:line="235" w:lineRule="auto"/>
        <w:rPr>
          <w:lang w:val="en-US"/>
        </w:rPr>
      </w:pPr>
      <w:r w:rsidRPr="00657600">
        <w:rPr>
          <w:lang w:val="en-US"/>
        </w:rPr>
        <w:t>The stress-strain s</w:t>
      </w:r>
      <w:r>
        <w:rPr>
          <w:lang w:val="en-US"/>
        </w:rPr>
        <w:t>tate was analyzed at the follow</w:t>
      </w:r>
      <w:r w:rsidRPr="00657600">
        <w:rPr>
          <w:lang w:val="en-US"/>
        </w:rPr>
        <w:t>ing load steps: bolt preload of 600 kN at 20</w:t>
      </w:r>
      <w:r w:rsidRPr="00C166F2">
        <w:rPr>
          <w:vertAlign w:val="superscript"/>
          <w:lang w:val="en-US"/>
        </w:rPr>
        <w:t>o</w:t>
      </w:r>
      <w:r w:rsidRPr="00657600">
        <w:rPr>
          <w:lang w:val="en-US"/>
        </w:rPr>
        <w:t>C, uni-form heating up to 100</w:t>
      </w:r>
      <w:r w:rsidRPr="00C166F2">
        <w:rPr>
          <w:vertAlign w:val="superscript"/>
          <w:lang w:val="en-US"/>
        </w:rPr>
        <w:t>o</w:t>
      </w:r>
      <w:r w:rsidRPr="00657600">
        <w:rPr>
          <w:lang w:val="en-US"/>
        </w:rPr>
        <w:t>C, application of temperature fields corresponding to pause and pulse Inductive I modes, lateral displacement of MB by 1.6 mm and its inclination by 0.085</w:t>
      </w:r>
      <w:r w:rsidRPr="00C166F2">
        <w:rPr>
          <w:vertAlign w:val="superscript"/>
          <w:lang w:val="en-US"/>
        </w:rPr>
        <w:t>o</w:t>
      </w:r>
      <w:r w:rsidRPr="00657600">
        <w:rPr>
          <w:lang w:val="en-US"/>
        </w:rPr>
        <w:t>, axial tensile force of 600 kN. The last 3 steps are caused by the actions of electro-magnetic forces during plasma disruptions at a current of 137 kA. The calculation of the stress-strain state is based on solution of the Duhamel-Neumann equation, continuity equation, Cauchy relations toget</w:t>
      </w:r>
      <w:r>
        <w:rPr>
          <w:lang w:val="en-US"/>
        </w:rPr>
        <w:t>her with boundary conditions</w:t>
      </w:r>
      <w:r w:rsidRPr="00657600">
        <w:rPr>
          <w:lang w:val="en-US"/>
        </w:rPr>
        <w:t>.</w:t>
      </w:r>
    </w:p>
    <w:p w:rsidR="005F0C10" w:rsidRPr="00657600" w:rsidRDefault="005F0C10" w:rsidP="006473A0">
      <w:pPr>
        <w:pStyle w:val="Zv-bodyreport"/>
        <w:spacing w:line="235" w:lineRule="auto"/>
        <w:rPr>
          <w:lang w:val="en-US"/>
        </w:rPr>
      </w:pPr>
      <w:r w:rsidRPr="00657600">
        <w:rPr>
          <w:lang w:val="en-US"/>
        </w:rPr>
        <w:t>In the Inductive I mode, the central bolt preload drops to 496 kN, which leads to the opening of the joint with the combined action of an electro-magnetic force of 600 kN and a combination of  MB displace-ment and inclination. The opening of the joint can lead to the destruction and electric breakdown of electrical insulation and emergency operation of the blanket when the current goes through the flexible cartridge asssembly.</w:t>
      </w:r>
    </w:p>
    <w:p w:rsidR="005F0C10" w:rsidRDefault="005F0C10" w:rsidP="006473A0">
      <w:pPr>
        <w:pStyle w:val="Zv-bodyreport"/>
        <w:spacing w:line="235" w:lineRule="auto"/>
        <w:rPr>
          <w:lang w:val="en-US"/>
        </w:rPr>
      </w:pPr>
      <w:r w:rsidRPr="00657600">
        <w:rPr>
          <w:lang w:val="en-US"/>
        </w:rPr>
        <w:t>The purpose of the electrical calculation of the support is to determine the Joule power density field. The calculated power density is superimposed on the assembly in a transient thermal calculation for 300 ms, where the initial temperature field is assumed the field at the end of the pulse Inductive I mode. The maximum temperature in the cartridge will increa</w:t>
      </w:r>
      <w:r>
        <w:rPr>
          <w:lang w:val="en-US"/>
        </w:rPr>
        <w:t>se by more than 6 times</w:t>
      </w:r>
      <w:r w:rsidRPr="00657600">
        <w:rPr>
          <w:lang w:val="en-US"/>
        </w:rPr>
        <w:t xml:space="preserve"> and reaches 966°C. Cooling to the normal operating temperature of the cartridge occurs in 4100 s.</w:t>
      </w:r>
    </w:p>
    <w:p w:rsidR="005F0C10" w:rsidRPr="00657600" w:rsidRDefault="005F0C10" w:rsidP="006473A0">
      <w:pPr>
        <w:pStyle w:val="Zv-bodyreport"/>
        <w:spacing w:line="235" w:lineRule="auto"/>
        <w:rPr>
          <w:lang w:val="en-US"/>
        </w:rPr>
      </w:pPr>
      <w:r w:rsidRPr="000B744D">
        <w:rPr>
          <w:lang w:val="en-US"/>
        </w:rPr>
        <w:t>These high temperatures are accompanied by signifi</w:t>
      </w:r>
      <w:r>
        <w:rPr>
          <w:lang w:val="en-US"/>
        </w:rPr>
        <w:t xml:space="preserve">cant thermal stresses, which </w:t>
      </w:r>
      <w:r w:rsidRPr="000B744D">
        <w:rPr>
          <w:lang w:val="en-US"/>
        </w:rPr>
        <w:t xml:space="preserve">can lead to the loss of the </w:t>
      </w:r>
      <w:r w:rsidRPr="00FD6EE1">
        <w:rPr>
          <w:lang w:val="en-US"/>
        </w:rPr>
        <w:t>load bearing capacity</w:t>
      </w:r>
      <w:r w:rsidRPr="00FD6EE1" w:rsidDel="00FD6EE1">
        <w:rPr>
          <w:lang w:val="en-US"/>
        </w:rPr>
        <w:t xml:space="preserve"> </w:t>
      </w:r>
      <w:r w:rsidRPr="000B744D">
        <w:rPr>
          <w:lang w:val="en-US"/>
        </w:rPr>
        <w:t xml:space="preserve">of the cartridge, which indicates the need to prevent the opening of the joint. Nevertheless, in Inductive </w:t>
      </w:r>
      <w:r>
        <w:rPr>
          <w:lang w:val="en-US"/>
        </w:rPr>
        <w:t xml:space="preserve">I </w:t>
      </w:r>
      <w:r w:rsidRPr="000B744D">
        <w:rPr>
          <w:lang w:val="en-US"/>
        </w:rPr>
        <w:t>mode, the assembly and its individual components meet the SDC-IC static and fatigue strength criteria.</w:t>
      </w:r>
    </w:p>
    <w:sectPr w:rsidR="005F0C10" w:rsidRPr="00657600"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A6" w:rsidRDefault="00A529A6">
      <w:r>
        <w:separator/>
      </w:r>
    </w:p>
  </w:endnote>
  <w:endnote w:type="continuationSeparator" w:id="0">
    <w:p w:rsidR="00A529A6" w:rsidRDefault="00A52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79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79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473A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A6" w:rsidRDefault="00A529A6">
      <w:r>
        <w:separator/>
      </w:r>
    </w:p>
  </w:footnote>
  <w:footnote w:type="continuationSeparator" w:id="0">
    <w:p w:rsidR="00A529A6" w:rsidRDefault="00A529A6">
      <w:r>
        <w:continuationSeparator/>
      </w:r>
    </w:p>
  </w:footnote>
  <w:footnote w:id="1">
    <w:p w:rsidR="006473A0" w:rsidRPr="006473A0" w:rsidRDefault="006473A0">
      <w:pPr>
        <w:pStyle w:val="a8"/>
        <w:rPr>
          <w:lang w:val="en-US"/>
        </w:rPr>
      </w:pPr>
      <w:r w:rsidRPr="006473A0">
        <w:rPr>
          <w:rStyle w:val="aa"/>
          <w:lang w:val="en-US"/>
        </w:rPr>
        <w:t>*)</w:t>
      </w:r>
      <w:r w:rsidRPr="006473A0">
        <w:rPr>
          <w:lang w:val="en-US"/>
        </w:rPr>
        <w:t xml:space="preserve"> </w:t>
      </w:r>
      <w:hyperlink r:id="rId1" w:history="1">
        <w:r w:rsidRPr="006473A0">
          <w:rPr>
            <w:rStyle w:val="ab"/>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4794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9493D"/>
    <w:rsid w:val="00043701"/>
    <w:rsid w:val="00081366"/>
    <w:rsid w:val="000C657D"/>
    <w:rsid w:val="000C7078"/>
    <w:rsid w:val="000D76E9"/>
    <w:rsid w:val="000E495B"/>
    <w:rsid w:val="001C0CCB"/>
    <w:rsid w:val="00205708"/>
    <w:rsid w:val="00220629"/>
    <w:rsid w:val="0023083F"/>
    <w:rsid w:val="00247225"/>
    <w:rsid w:val="0034794B"/>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0C10"/>
    <w:rsid w:val="005F764D"/>
    <w:rsid w:val="006038C3"/>
    <w:rsid w:val="006473A0"/>
    <w:rsid w:val="00654A7B"/>
    <w:rsid w:val="006B5B24"/>
    <w:rsid w:val="00732A2E"/>
    <w:rsid w:val="007B09C9"/>
    <w:rsid w:val="007B6378"/>
    <w:rsid w:val="007E06CE"/>
    <w:rsid w:val="00802D35"/>
    <w:rsid w:val="008306AF"/>
    <w:rsid w:val="008520F9"/>
    <w:rsid w:val="00871582"/>
    <w:rsid w:val="008850EF"/>
    <w:rsid w:val="00906FF7"/>
    <w:rsid w:val="009D3AC4"/>
    <w:rsid w:val="009E2320"/>
    <w:rsid w:val="00A529A6"/>
    <w:rsid w:val="00AE6185"/>
    <w:rsid w:val="00B622ED"/>
    <w:rsid w:val="00B9584E"/>
    <w:rsid w:val="00C103CD"/>
    <w:rsid w:val="00C232A0"/>
    <w:rsid w:val="00C5751F"/>
    <w:rsid w:val="00C9493D"/>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Верхний индекс"/>
    <w:uiPriority w:val="8"/>
    <w:qFormat/>
    <w:rsid w:val="005F0C10"/>
    <w:rPr>
      <w:caps w:val="0"/>
      <w:smallCaps w:val="0"/>
      <w:strike w:val="0"/>
      <w:dstrike w:val="0"/>
      <w:vanish w:val="0"/>
      <w:color w:val="000000"/>
      <w:vertAlign w:val="superscript"/>
    </w:rPr>
  </w:style>
  <w:style w:type="character" w:customStyle="1" w:styleId="Zv-bodyreportChar">
    <w:name w:val="Zv-body_report Char"/>
    <w:link w:val="Zv-bodyreport"/>
    <w:locked/>
    <w:rsid w:val="005F0C10"/>
    <w:rPr>
      <w:sz w:val="24"/>
      <w:szCs w:val="24"/>
    </w:rPr>
  </w:style>
  <w:style w:type="paragraph" w:styleId="a8">
    <w:name w:val="footnote text"/>
    <w:basedOn w:val="a"/>
    <w:link w:val="a9"/>
    <w:rsid w:val="006473A0"/>
    <w:rPr>
      <w:sz w:val="20"/>
      <w:szCs w:val="20"/>
    </w:rPr>
  </w:style>
  <w:style w:type="character" w:customStyle="1" w:styleId="a9">
    <w:name w:val="Текст сноски Знак"/>
    <w:basedOn w:val="a0"/>
    <w:link w:val="a8"/>
    <w:rsid w:val="006473A0"/>
  </w:style>
  <w:style w:type="character" w:styleId="aa">
    <w:name w:val="footnote reference"/>
    <w:basedOn w:val="a0"/>
    <w:rsid w:val="006473A0"/>
    <w:rPr>
      <w:vertAlign w:val="superscript"/>
    </w:rPr>
  </w:style>
  <w:style w:type="character" w:styleId="ab">
    <w:name w:val="Hyperlink"/>
    <w:basedOn w:val="a0"/>
    <w:rsid w:val="006473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V-Niku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6ED46-6D05-44CB-B8C5-71036B5A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611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TEMPERATURE FIELD OF THE ITER INBOARD BLANKET FLEXIBLE CARTIDGE IN CASE OF THE DESTRUCTION OF THE ELECTRICAL INSULATION COATING</dc:title>
  <dc:creator/>
  <cp:lastModifiedBy>Сатунин</cp:lastModifiedBy>
  <cp:revision>3</cp:revision>
  <cp:lastPrinted>1601-01-01T00:00:00Z</cp:lastPrinted>
  <dcterms:created xsi:type="dcterms:W3CDTF">2023-02-18T15:18:00Z</dcterms:created>
  <dcterms:modified xsi:type="dcterms:W3CDTF">2023-05-22T10:32:00Z</dcterms:modified>
</cp:coreProperties>
</file>