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0F3" w:rsidRPr="00932BC2" w:rsidRDefault="00C57C76" w:rsidP="003E10F3">
      <w:pPr>
        <w:pStyle w:val="Zv-Titlereport"/>
        <w:rPr>
          <w:lang w:val="en-US"/>
        </w:rPr>
      </w:pPr>
      <w:r w:rsidRPr="00C57C76">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C57C76" w:rsidRPr="00824DF5" w:rsidRDefault="00C57C76" w:rsidP="003B6459">
                  <w:pPr>
                    <w:spacing w:before="80"/>
                    <w:rPr>
                      <w:sz w:val="22"/>
                      <w:szCs w:val="22"/>
                    </w:rPr>
                  </w:pPr>
                  <w:r w:rsidRPr="00824DF5">
                    <w:rPr>
                      <w:sz w:val="22"/>
                      <w:szCs w:val="22"/>
                    </w:rPr>
                    <w:t xml:space="preserve">DOI: </w:t>
                  </w:r>
                  <w:r w:rsidRPr="00C57C76">
                    <w:rPr>
                      <w:sz w:val="22"/>
                      <w:szCs w:val="22"/>
                    </w:rPr>
                    <w:t>10.34854/ICPAF.2023.50.2023.1.1.217</w:t>
                  </w:r>
                </w:p>
              </w:txbxContent>
            </v:textbox>
            <w10:anchorlock/>
          </v:shape>
        </w:pict>
      </w:r>
      <w:r w:rsidR="003E10F3">
        <w:rPr>
          <w:lang w:val="en-US"/>
        </w:rPr>
        <w:t>Structural</w:t>
      </w:r>
      <w:r w:rsidR="003E10F3" w:rsidRPr="00932BC2">
        <w:rPr>
          <w:lang w:val="en-US"/>
        </w:rPr>
        <w:t xml:space="preserve"> </w:t>
      </w:r>
      <w:r w:rsidR="003E10F3">
        <w:rPr>
          <w:lang w:val="en-US"/>
        </w:rPr>
        <w:t>analysis</w:t>
      </w:r>
      <w:r w:rsidR="003E10F3" w:rsidRPr="00932BC2">
        <w:rPr>
          <w:lang w:val="en-US"/>
        </w:rPr>
        <w:t xml:space="preserve"> </w:t>
      </w:r>
      <w:r w:rsidR="003E10F3">
        <w:rPr>
          <w:lang w:val="en-US"/>
        </w:rPr>
        <w:t xml:space="preserve">of the Full-W ITER </w:t>
      </w:r>
      <w:r w:rsidR="003E10F3" w:rsidRPr="001F3C99">
        <w:rPr>
          <w:lang w:val="en-US"/>
        </w:rPr>
        <w:t>divertor</w:t>
      </w:r>
      <w:r w:rsidR="003E10F3">
        <w:rPr>
          <w:lang w:val="en-US"/>
        </w:rPr>
        <w:t xml:space="preserve"> Dome</w:t>
      </w:r>
      <w:r>
        <w:rPr>
          <w:lang w:val="en-US"/>
        </w:rPr>
        <w:t xml:space="preserve"> </w:t>
      </w:r>
      <w:r>
        <w:rPr>
          <w:rStyle w:val="ac"/>
          <w:lang w:val="en-US"/>
        </w:rPr>
        <w:footnoteReference w:customMarkFollows="1" w:id="1"/>
        <w:t>*)</w:t>
      </w:r>
    </w:p>
    <w:p w:rsidR="003E10F3" w:rsidRPr="00365768" w:rsidRDefault="003E10F3" w:rsidP="003E10F3">
      <w:pPr>
        <w:pStyle w:val="Zv-Author"/>
        <w:rPr>
          <w:lang w:val="en-US"/>
        </w:rPr>
      </w:pPr>
      <w:r w:rsidRPr="003916B9">
        <w:rPr>
          <w:bCs w:val="0"/>
          <w:iCs w:val="0"/>
          <w:u w:val="single"/>
          <w:lang w:val="en-US"/>
        </w:rPr>
        <w:t>Labusov A.N.</w:t>
      </w:r>
      <w:r w:rsidRPr="00365768">
        <w:rPr>
          <w:lang w:val="en-US"/>
        </w:rPr>
        <w:t xml:space="preserve">, </w:t>
      </w:r>
      <w:r>
        <w:rPr>
          <w:lang w:val="en-US"/>
        </w:rPr>
        <w:t>Makhankov</w:t>
      </w:r>
      <w:r w:rsidRPr="00365768">
        <w:rPr>
          <w:lang w:val="en-US"/>
        </w:rPr>
        <w:t xml:space="preserve"> </w:t>
      </w:r>
      <w:r>
        <w:rPr>
          <w:lang w:val="en-US"/>
        </w:rPr>
        <w:t>A.N.</w:t>
      </w:r>
      <w:r w:rsidRPr="00365768">
        <w:rPr>
          <w:lang w:val="en-US"/>
        </w:rPr>
        <w:t xml:space="preserve">, </w:t>
      </w:r>
      <w:r w:rsidRPr="003916B9">
        <w:rPr>
          <w:lang w:val="en-US"/>
        </w:rPr>
        <w:t>Mironov</w:t>
      </w:r>
      <w:r>
        <w:rPr>
          <w:lang w:val="en-US"/>
        </w:rPr>
        <w:t xml:space="preserve"> I.A., Panov</w:t>
      </w:r>
      <w:r w:rsidRPr="00365768">
        <w:rPr>
          <w:lang w:val="en-US"/>
        </w:rPr>
        <w:t xml:space="preserve"> </w:t>
      </w:r>
      <w:r>
        <w:rPr>
          <w:lang w:val="en-US"/>
        </w:rPr>
        <w:t>V</w:t>
      </w:r>
      <w:r w:rsidRPr="00365768">
        <w:rPr>
          <w:lang w:val="en-US"/>
        </w:rPr>
        <w:t>.</w:t>
      </w:r>
      <w:r>
        <w:rPr>
          <w:lang w:val="en-US"/>
        </w:rPr>
        <w:t>S</w:t>
      </w:r>
      <w:r w:rsidRPr="00365768">
        <w:rPr>
          <w:lang w:val="en-US"/>
        </w:rPr>
        <w:t>.</w:t>
      </w:r>
    </w:p>
    <w:p w:rsidR="003E10F3" w:rsidRPr="005249F2" w:rsidRDefault="003E10F3" w:rsidP="003E10F3">
      <w:pPr>
        <w:pStyle w:val="Zv-Organization"/>
        <w:rPr>
          <w:lang w:val="en-US"/>
        </w:rPr>
      </w:pPr>
      <w:r>
        <w:rPr>
          <w:lang w:val="en-US"/>
        </w:rPr>
        <w:t>JSC</w:t>
      </w:r>
      <w:r w:rsidRPr="005249F2">
        <w:rPr>
          <w:lang w:val="en-US"/>
        </w:rPr>
        <w:t xml:space="preserve"> «</w:t>
      </w:r>
      <w:r>
        <w:rPr>
          <w:lang w:val="en-US"/>
        </w:rPr>
        <w:t>D.V. Efremov Institute of Electrophysical Apparatus</w:t>
      </w:r>
      <w:r w:rsidRPr="005249F2">
        <w:rPr>
          <w:lang w:val="en-US"/>
        </w:rPr>
        <w:t xml:space="preserve">», </w:t>
      </w:r>
      <w:r>
        <w:rPr>
          <w:lang w:val="en-US"/>
        </w:rPr>
        <w:t>S.-Petersburg, Russia</w:t>
      </w:r>
      <w:r w:rsidRPr="005249F2">
        <w:rPr>
          <w:lang w:val="en-US"/>
        </w:rPr>
        <w:t xml:space="preserve">, </w:t>
      </w:r>
      <w:hyperlink r:id="rId8" w:history="1">
        <w:r w:rsidRPr="00BC63CC">
          <w:rPr>
            <w:rStyle w:val="a7"/>
            <w:lang w:val="en-US"/>
          </w:rPr>
          <w:t>labusov</w:t>
        </w:r>
        <w:r w:rsidRPr="005249F2">
          <w:rPr>
            <w:rStyle w:val="a7"/>
            <w:lang w:val="en-US"/>
          </w:rPr>
          <w:t>@</w:t>
        </w:r>
        <w:r w:rsidRPr="00BC63CC">
          <w:rPr>
            <w:rStyle w:val="a7"/>
            <w:lang w:val="en-US"/>
          </w:rPr>
          <w:t>sintez</w:t>
        </w:r>
        <w:r w:rsidRPr="005249F2">
          <w:rPr>
            <w:rStyle w:val="a7"/>
            <w:lang w:val="en-US"/>
          </w:rPr>
          <w:t>.</w:t>
        </w:r>
        <w:r w:rsidRPr="00BC63CC">
          <w:rPr>
            <w:rStyle w:val="a7"/>
            <w:lang w:val="en-US"/>
          </w:rPr>
          <w:t>niiefa</w:t>
        </w:r>
        <w:r w:rsidRPr="005249F2">
          <w:rPr>
            <w:rStyle w:val="a7"/>
            <w:lang w:val="en-US"/>
          </w:rPr>
          <w:t>.</w:t>
        </w:r>
        <w:r w:rsidRPr="00BC63CC">
          <w:rPr>
            <w:rStyle w:val="a7"/>
            <w:lang w:val="en-US"/>
          </w:rPr>
          <w:t>spb</w:t>
        </w:r>
        <w:r w:rsidRPr="005249F2">
          <w:rPr>
            <w:rStyle w:val="a7"/>
            <w:lang w:val="en-US"/>
          </w:rPr>
          <w:t>.</w:t>
        </w:r>
        <w:r w:rsidRPr="00BC63CC">
          <w:rPr>
            <w:rStyle w:val="a7"/>
            <w:lang w:val="en-US"/>
          </w:rPr>
          <w:t>su</w:t>
        </w:r>
      </w:hyperlink>
    </w:p>
    <w:p w:rsidR="003E10F3" w:rsidRPr="00983E06" w:rsidRDefault="003E10F3" w:rsidP="003E10F3">
      <w:pPr>
        <w:pStyle w:val="Zv-bodyreport"/>
        <w:rPr>
          <w:lang w:val="en-US"/>
        </w:rPr>
      </w:pPr>
      <w:r w:rsidRPr="00983E06">
        <w:rPr>
          <w:lang w:val="en-US"/>
        </w:rPr>
        <w:t>In the frame of the ITER project the Russian Federation is responsible, among other things, for procurement of the Divertor Dome. The total number of Dome structures in the tokamak is equal to 54. The design and analysis of the Dome performed in 2008-2010 have confirmed the workability and structural integrity of the DOME reference design in the so-called hydrogen phase of tokamak operation. In 2012, new plans were introduced for ITER machine operation. The ITER Organization proposed the Full-W Divertor design, in particular, the Divertor and the Dome should operate in the neutron phase. The structural analysis of the Dome performed in 2012-2014 showed, that the reference design does not satisfy the ITER Structural Design Criteria for In-Vessel components (SDC-IV). In 2015-20</w:t>
      </w:r>
      <w:r>
        <w:rPr>
          <w:lang w:val="en-US"/>
        </w:rPr>
        <w:t>10,</w:t>
      </w:r>
      <w:r w:rsidRPr="00983E06">
        <w:rPr>
          <w:lang w:val="en-US"/>
        </w:rPr>
        <w:t xml:space="preserve"> RF DA specialists of the JSC “NIIEFA” carried out R&amp;D activities to develop the Dome design satisfying the </w:t>
      </w:r>
      <w:r>
        <w:rPr>
          <w:lang w:val="en-US"/>
        </w:rPr>
        <w:t>Structural Design criteria for In-Vessel components</w:t>
      </w:r>
      <w:r w:rsidRPr="00983E06">
        <w:rPr>
          <w:lang w:val="en-US"/>
        </w:rPr>
        <w:t>.</w:t>
      </w:r>
      <w:r>
        <w:rPr>
          <w:lang w:val="en-US"/>
        </w:rPr>
        <w:t xml:space="preserve"> As result, the full-scale DOME prototype was manufactured and successfully delivered in ITER Organization in December, 2021.</w:t>
      </w:r>
    </w:p>
    <w:p w:rsidR="003E10F3" w:rsidRPr="00983E06" w:rsidRDefault="003E10F3" w:rsidP="003E10F3">
      <w:pPr>
        <w:pStyle w:val="Zv-bodyreport"/>
        <w:rPr>
          <w:lang w:val="en-US"/>
        </w:rPr>
      </w:pPr>
      <w:r w:rsidRPr="00983E06">
        <w:rPr>
          <w:lang w:val="en-US"/>
        </w:rPr>
        <w:t>The following aspects might be highlighted for the ITER Divertor Dome:</w:t>
      </w:r>
    </w:p>
    <w:p w:rsidR="003E10F3" w:rsidRPr="001F3C99" w:rsidRDefault="003E10F3" w:rsidP="003E10F3">
      <w:pPr>
        <w:pStyle w:val="a8"/>
        <w:numPr>
          <w:ilvl w:val="0"/>
          <w:numId w:val="8"/>
        </w:numPr>
        <w:ind w:right="282"/>
        <w:jc w:val="both"/>
      </w:pPr>
      <w:r w:rsidRPr="001F3C99">
        <w:t>strength of the Dome supports;</w:t>
      </w:r>
    </w:p>
    <w:p w:rsidR="003E10F3" w:rsidRPr="001F3C99" w:rsidRDefault="003E10F3" w:rsidP="003E10F3">
      <w:pPr>
        <w:pStyle w:val="a8"/>
        <w:numPr>
          <w:ilvl w:val="0"/>
          <w:numId w:val="8"/>
        </w:numPr>
        <w:ind w:right="282"/>
        <w:jc w:val="both"/>
      </w:pPr>
      <w:r w:rsidRPr="001F3C99">
        <w:t>strength of the Dome steel supporting structure (Dome SSS);</w:t>
      </w:r>
    </w:p>
    <w:p w:rsidR="003E10F3" w:rsidRPr="001F3C99" w:rsidRDefault="003E10F3" w:rsidP="003E10F3">
      <w:pPr>
        <w:pStyle w:val="a8"/>
        <w:numPr>
          <w:ilvl w:val="0"/>
          <w:numId w:val="8"/>
        </w:numPr>
        <w:ind w:right="282"/>
        <w:jc w:val="both"/>
      </w:pPr>
      <w:r w:rsidRPr="001F3C99">
        <w:t>strength of the Dome Plasma-facing units (PFUs);</w:t>
      </w:r>
    </w:p>
    <w:p w:rsidR="003E10F3" w:rsidRPr="001F3C99" w:rsidRDefault="003E10F3" w:rsidP="003E10F3">
      <w:pPr>
        <w:pStyle w:val="a8"/>
        <w:numPr>
          <w:ilvl w:val="0"/>
          <w:numId w:val="8"/>
        </w:numPr>
        <w:ind w:right="282"/>
        <w:jc w:val="both"/>
      </w:pPr>
      <w:r w:rsidRPr="001F3C99">
        <w:t>adhesion strength of tungsten tiles.</w:t>
      </w:r>
    </w:p>
    <w:p w:rsidR="003E10F3" w:rsidRPr="00983E06" w:rsidRDefault="003E10F3" w:rsidP="003E10F3">
      <w:pPr>
        <w:pStyle w:val="Zv-bodyreport"/>
        <w:rPr>
          <w:lang w:val="en-US"/>
        </w:rPr>
      </w:pPr>
      <w:r w:rsidRPr="00983E06">
        <w:rPr>
          <w:lang w:val="en-US"/>
        </w:rPr>
        <w:t>The performed design and analysis have shown that:</w:t>
      </w:r>
    </w:p>
    <w:p w:rsidR="003E10F3" w:rsidRPr="003916B9" w:rsidRDefault="003E10F3" w:rsidP="003E10F3">
      <w:pPr>
        <w:pStyle w:val="Zv-bodyreport"/>
        <w:rPr>
          <w:lang w:val="en-US"/>
        </w:rPr>
      </w:pPr>
      <w:r w:rsidRPr="003916B9">
        <w:rPr>
          <w:lang w:val="en-US"/>
        </w:rPr>
        <w:t>Static and cyclic strength of the Dome supports depends, first of all, on electromagnetic forces at plasma disruptions.</w:t>
      </w:r>
    </w:p>
    <w:p w:rsidR="003E10F3" w:rsidRPr="003916B9" w:rsidRDefault="003E10F3" w:rsidP="003E10F3">
      <w:pPr>
        <w:pStyle w:val="Zv-bodyreport"/>
        <w:rPr>
          <w:lang w:val="en-US"/>
        </w:rPr>
      </w:pPr>
      <w:r w:rsidRPr="003916B9">
        <w:rPr>
          <w:lang w:val="en-US"/>
        </w:rPr>
        <w:t>Static and cyclic strength of the Dome SSS is determined both by electromagnetic forces at plasma disruptions and thermal loads caused by neutron heating in Dome materials.</w:t>
      </w:r>
    </w:p>
    <w:p w:rsidR="003E10F3" w:rsidRPr="003916B9" w:rsidRDefault="003E10F3" w:rsidP="003E10F3">
      <w:pPr>
        <w:pStyle w:val="Zv-bodyreport"/>
        <w:rPr>
          <w:lang w:val="en-US"/>
        </w:rPr>
      </w:pPr>
      <w:r w:rsidRPr="003916B9">
        <w:rPr>
          <w:lang w:val="en-US"/>
        </w:rPr>
        <w:t>Static and cyclic strength of PFUs and their cooling pipes is determined by electromagnetic forces at plasma disruptions.</w:t>
      </w:r>
    </w:p>
    <w:p w:rsidR="003E10F3" w:rsidRPr="003916B9" w:rsidRDefault="003E10F3" w:rsidP="003E10F3">
      <w:pPr>
        <w:pStyle w:val="Zv-bodyreport"/>
        <w:rPr>
          <w:lang w:val="en-US"/>
        </w:rPr>
      </w:pPr>
      <w:r w:rsidRPr="003916B9">
        <w:rPr>
          <w:lang w:val="en-US"/>
        </w:rPr>
        <w:t>Adhesion strength of tungsten tiles is determined by surface heat fluxes acting on the plasma-facing surfaces of PFUs.</w:t>
      </w:r>
    </w:p>
    <w:p w:rsidR="003E10F3" w:rsidRPr="00983E06" w:rsidRDefault="003E10F3" w:rsidP="003E10F3">
      <w:pPr>
        <w:pStyle w:val="Zv-bodyreport"/>
        <w:rPr>
          <w:lang w:val="en-US"/>
        </w:rPr>
      </w:pPr>
      <w:r w:rsidRPr="00983E06">
        <w:rPr>
          <w:lang w:val="en-US"/>
        </w:rPr>
        <w:t>As the result, the full-scale Dome prototype has been developed satisfying the SDC-IV criteria for the first ITER Divertor set.</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B3C" w:rsidRDefault="008C2B3C">
      <w:r>
        <w:separator/>
      </w:r>
    </w:p>
  </w:endnote>
  <w:endnote w:type="continuationSeparator" w:id="0">
    <w:p w:rsidR="008C2B3C" w:rsidRDefault="008C2B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6601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6601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C57C76">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B3C" w:rsidRDefault="008C2B3C">
      <w:r>
        <w:separator/>
      </w:r>
    </w:p>
  </w:footnote>
  <w:footnote w:type="continuationSeparator" w:id="0">
    <w:p w:rsidR="008C2B3C" w:rsidRDefault="008C2B3C">
      <w:r>
        <w:continuationSeparator/>
      </w:r>
    </w:p>
  </w:footnote>
  <w:footnote w:id="1">
    <w:p w:rsidR="00C57C76" w:rsidRPr="00C57C76" w:rsidRDefault="00C57C76">
      <w:pPr>
        <w:pStyle w:val="aa"/>
        <w:rPr>
          <w:lang w:val="en-US"/>
        </w:rPr>
      </w:pPr>
      <w:r w:rsidRPr="00C57C76">
        <w:rPr>
          <w:rStyle w:val="ac"/>
          <w:lang w:val="en-US"/>
        </w:rPr>
        <w:t>*)</w:t>
      </w:r>
      <w:r w:rsidRPr="00C57C76">
        <w:rPr>
          <w:lang w:val="en-US"/>
        </w:rPr>
        <w:t xml:space="preserve"> </w:t>
      </w:r>
      <w:hyperlink r:id="rId1" w:history="1">
        <w:r w:rsidRPr="00C57C76">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566019">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709790B"/>
    <w:multiLevelType w:val="hybridMultilevel"/>
    <w:tmpl w:val="F3F82F64"/>
    <w:lvl w:ilvl="0" w:tplc="3102A52C">
      <w:start w:val="1"/>
      <w:numFmt w:val="decimal"/>
      <w:lvlText w:val="%1."/>
      <w:lvlJc w:val="left"/>
      <w:pPr>
        <w:ind w:left="1324" w:hanging="360"/>
      </w:pPr>
      <w:rPr>
        <w:rFonts w:hint="default"/>
      </w:rPr>
    </w:lvl>
    <w:lvl w:ilvl="1" w:tplc="04190019" w:tentative="1">
      <w:start w:val="1"/>
      <w:numFmt w:val="lowerLetter"/>
      <w:lvlText w:val="%2."/>
      <w:lvlJc w:val="left"/>
      <w:pPr>
        <w:ind w:left="2044" w:hanging="360"/>
      </w:pPr>
    </w:lvl>
    <w:lvl w:ilvl="2" w:tplc="0419001B" w:tentative="1">
      <w:start w:val="1"/>
      <w:numFmt w:val="lowerRoman"/>
      <w:lvlText w:val="%3."/>
      <w:lvlJc w:val="right"/>
      <w:pPr>
        <w:ind w:left="2764" w:hanging="180"/>
      </w:pPr>
    </w:lvl>
    <w:lvl w:ilvl="3" w:tplc="0419000F" w:tentative="1">
      <w:start w:val="1"/>
      <w:numFmt w:val="decimal"/>
      <w:lvlText w:val="%4."/>
      <w:lvlJc w:val="left"/>
      <w:pPr>
        <w:ind w:left="3484" w:hanging="360"/>
      </w:pPr>
    </w:lvl>
    <w:lvl w:ilvl="4" w:tplc="04190019" w:tentative="1">
      <w:start w:val="1"/>
      <w:numFmt w:val="lowerLetter"/>
      <w:lvlText w:val="%5."/>
      <w:lvlJc w:val="left"/>
      <w:pPr>
        <w:ind w:left="4204" w:hanging="360"/>
      </w:pPr>
    </w:lvl>
    <w:lvl w:ilvl="5" w:tplc="0419001B" w:tentative="1">
      <w:start w:val="1"/>
      <w:numFmt w:val="lowerRoman"/>
      <w:lvlText w:val="%6."/>
      <w:lvlJc w:val="right"/>
      <w:pPr>
        <w:ind w:left="4924" w:hanging="180"/>
      </w:pPr>
    </w:lvl>
    <w:lvl w:ilvl="6" w:tplc="0419000F" w:tentative="1">
      <w:start w:val="1"/>
      <w:numFmt w:val="decimal"/>
      <w:lvlText w:val="%7."/>
      <w:lvlJc w:val="left"/>
      <w:pPr>
        <w:ind w:left="5644" w:hanging="360"/>
      </w:pPr>
    </w:lvl>
    <w:lvl w:ilvl="7" w:tplc="04190019" w:tentative="1">
      <w:start w:val="1"/>
      <w:numFmt w:val="lowerLetter"/>
      <w:lvlText w:val="%8."/>
      <w:lvlJc w:val="left"/>
      <w:pPr>
        <w:ind w:left="6364" w:hanging="360"/>
      </w:pPr>
    </w:lvl>
    <w:lvl w:ilvl="8" w:tplc="0419001B" w:tentative="1">
      <w:start w:val="1"/>
      <w:numFmt w:val="lowerRoman"/>
      <w:lvlText w:val="%9."/>
      <w:lvlJc w:val="right"/>
      <w:pPr>
        <w:ind w:left="7084" w:hanging="180"/>
      </w:pPr>
    </w:lvl>
  </w:abstractNum>
  <w:abstractNum w:abstractNumId="6">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6"/>
  </w:num>
  <w:num w:numId="5">
    <w:abstractNumId w:val="1"/>
  </w:num>
  <w:num w:numId="6">
    <w:abstractNumId w:val="0"/>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C42588"/>
    <w:rsid w:val="00043701"/>
    <w:rsid w:val="00081366"/>
    <w:rsid w:val="000C657D"/>
    <w:rsid w:val="000C7078"/>
    <w:rsid w:val="000D76E9"/>
    <w:rsid w:val="000E495B"/>
    <w:rsid w:val="001C0CCB"/>
    <w:rsid w:val="00205708"/>
    <w:rsid w:val="00216ABB"/>
    <w:rsid w:val="00220629"/>
    <w:rsid w:val="0023083F"/>
    <w:rsid w:val="00247225"/>
    <w:rsid w:val="003800F3"/>
    <w:rsid w:val="003A606B"/>
    <w:rsid w:val="003B5B93"/>
    <w:rsid w:val="003E0981"/>
    <w:rsid w:val="003E10F3"/>
    <w:rsid w:val="00401388"/>
    <w:rsid w:val="0043297E"/>
    <w:rsid w:val="00446025"/>
    <w:rsid w:val="004A77D1"/>
    <w:rsid w:val="004B4ACC"/>
    <w:rsid w:val="004B72AA"/>
    <w:rsid w:val="004F4E29"/>
    <w:rsid w:val="005074E3"/>
    <w:rsid w:val="00515724"/>
    <w:rsid w:val="00566019"/>
    <w:rsid w:val="00567C6F"/>
    <w:rsid w:val="00573BAD"/>
    <w:rsid w:val="0058676C"/>
    <w:rsid w:val="005F0746"/>
    <w:rsid w:val="005F764D"/>
    <w:rsid w:val="006038C3"/>
    <w:rsid w:val="00654A7B"/>
    <w:rsid w:val="006B5B24"/>
    <w:rsid w:val="00732A2E"/>
    <w:rsid w:val="007B09C9"/>
    <w:rsid w:val="007B6378"/>
    <w:rsid w:val="007E06CE"/>
    <w:rsid w:val="00802D35"/>
    <w:rsid w:val="008306AF"/>
    <w:rsid w:val="008520F9"/>
    <w:rsid w:val="00871582"/>
    <w:rsid w:val="008850EF"/>
    <w:rsid w:val="008C2B3C"/>
    <w:rsid w:val="00906FF7"/>
    <w:rsid w:val="009D3AC4"/>
    <w:rsid w:val="00AE6185"/>
    <w:rsid w:val="00B622ED"/>
    <w:rsid w:val="00B9584E"/>
    <w:rsid w:val="00C103CD"/>
    <w:rsid w:val="00C232A0"/>
    <w:rsid w:val="00C42588"/>
    <w:rsid w:val="00C5751F"/>
    <w:rsid w:val="00C57C76"/>
    <w:rsid w:val="00D47F19"/>
    <w:rsid w:val="00D75E08"/>
    <w:rsid w:val="00D900FB"/>
    <w:rsid w:val="00D92E54"/>
    <w:rsid w:val="00DC6E63"/>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3E10F3"/>
    <w:rPr>
      <w:color w:val="0000FF" w:themeColor="hyperlink"/>
      <w:u w:val="single"/>
    </w:rPr>
  </w:style>
  <w:style w:type="paragraph" w:styleId="a8">
    <w:name w:val="List Paragraph"/>
    <w:aliases w:val="Title,ПКФ Список"/>
    <w:basedOn w:val="a"/>
    <w:link w:val="a9"/>
    <w:uiPriority w:val="34"/>
    <w:qFormat/>
    <w:rsid w:val="003E10F3"/>
    <w:pPr>
      <w:ind w:left="720"/>
      <w:contextualSpacing/>
    </w:pPr>
    <w:rPr>
      <w:lang w:val="en-US"/>
    </w:rPr>
  </w:style>
  <w:style w:type="character" w:customStyle="1" w:styleId="Zv-bodyreportChar">
    <w:name w:val="Zv-body_report Char"/>
    <w:link w:val="Zv-bodyreport"/>
    <w:locked/>
    <w:rsid w:val="003E10F3"/>
    <w:rPr>
      <w:sz w:val="24"/>
      <w:szCs w:val="24"/>
    </w:rPr>
  </w:style>
  <w:style w:type="character" w:customStyle="1" w:styleId="a9">
    <w:name w:val="Абзац списка Знак"/>
    <w:aliases w:val="Title Знак,ПКФ Список Знак"/>
    <w:link w:val="a8"/>
    <w:uiPriority w:val="34"/>
    <w:locked/>
    <w:rsid w:val="003E10F3"/>
    <w:rPr>
      <w:sz w:val="24"/>
      <w:szCs w:val="24"/>
      <w:lang w:val="en-US"/>
    </w:rPr>
  </w:style>
  <w:style w:type="paragraph" w:styleId="aa">
    <w:name w:val="footnote text"/>
    <w:basedOn w:val="a"/>
    <w:link w:val="ab"/>
    <w:rsid w:val="00C57C76"/>
    <w:rPr>
      <w:sz w:val="20"/>
      <w:szCs w:val="20"/>
    </w:rPr>
  </w:style>
  <w:style w:type="character" w:customStyle="1" w:styleId="ab">
    <w:name w:val="Текст сноски Знак"/>
    <w:basedOn w:val="a0"/>
    <w:link w:val="aa"/>
    <w:rsid w:val="00C57C76"/>
  </w:style>
  <w:style w:type="character" w:styleId="ac">
    <w:name w:val="footnote reference"/>
    <w:basedOn w:val="a0"/>
    <w:rsid w:val="00C57C7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busov@sintez.niiefa.spb.s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E/ru/IQ-Labus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B43F27-45CF-4EDA-861D-3E68D106F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7</TotalTime>
  <Pages>1</Pages>
  <Words>341</Words>
  <Characters>1969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STRUCTURAL ANALYSIS OF THE FULL-W ITER DIVERTOR DOME</dc:title>
  <dc:creator/>
  <cp:lastModifiedBy>Сатунин</cp:lastModifiedBy>
  <cp:revision>3</cp:revision>
  <cp:lastPrinted>1601-01-01T00:00:00Z</cp:lastPrinted>
  <dcterms:created xsi:type="dcterms:W3CDTF">2023-02-13T11:42:00Z</dcterms:created>
  <dcterms:modified xsi:type="dcterms:W3CDTF">2023-05-22T09:51:00Z</dcterms:modified>
</cp:coreProperties>
</file>