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1E" w:rsidRDefault="00A1070B" w:rsidP="00C61A1E">
      <w:pPr>
        <w:pStyle w:val="Zv-Titlereport"/>
        <w:rPr>
          <w:lang w:val="en-US"/>
        </w:rPr>
      </w:pPr>
      <w:r w:rsidRPr="00A1070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1070B" w:rsidRPr="00824DF5" w:rsidRDefault="00A1070B" w:rsidP="003B6459">
                  <w:pPr>
                    <w:spacing w:before="80"/>
                    <w:rPr>
                      <w:sz w:val="22"/>
                      <w:szCs w:val="22"/>
                    </w:rPr>
                  </w:pPr>
                  <w:r w:rsidRPr="00824DF5">
                    <w:rPr>
                      <w:sz w:val="22"/>
                      <w:szCs w:val="22"/>
                    </w:rPr>
                    <w:t xml:space="preserve">DOI: </w:t>
                  </w:r>
                  <w:r w:rsidRPr="00A1070B">
                    <w:rPr>
                      <w:sz w:val="22"/>
                      <w:szCs w:val="22"/>
                    </w:rPr>
                    <w:t>10.34854/ICPAF.2023.50.2023.1.1.257</w:t>
                  </w:r>
                </w:p>
              </w:txbxContent>
            </v:textbox>
            <w10:anchorlock/>
          </v:shape>
        </w:pict>
      </w:r>
      <w:r w:rsidR="00C61A1E" w:rsidRPr="001E35C3">
        <w:rPr>
          <w:lang w:val="en-US"/>
        </w:rPr>
        <w:t xml:space="preserve">STATUS OF THOMSON SCATTERING DIAGNOSTICS </w:t>
      </w:r>
      <w:r w:rsidR="00C61A1E">
        <w:rPr>
          <w:lang w:val="en-US"/>
        </w:rPr>
        <w:t>developed for</w:t>
      </w:r>
      <w:r w:rsidR="00C61A1E" w:rsidRPr="001E35C3">
        <w:rPr>
          <w:lang w:val="en-US"/>
        </w:rPr>
        <w:t xml:space="preserve"> ITER DIVERTOR</w:t>
      </w:r>
      <w:r>
        <w:rPr>
          <w:lang w:val="en-US"/>
        </w:rPr>
        <w:t xml:space="preserve"> </w:t>
      </w:r>
      <w:r>
        <w:rPr>
          <w:rStyle w:val="aa"/>
          <w:lang w:val="en-US"/>
        </w:rPr>
        <w:footnoteReference w:customMarkFollows="1" w:id="1"/>
        <w:t>*)</w:t>
      </w:r>
    </w:p>
    <w:p w:rsidR="00C61A1E" w:rsidRDefault="00C61A1E" w:rsidP="00C61A1E">
      <w:pPr>
        <w:pStyle w:val="Zv-Author"/>
        <w:rPr>
          <w:lang w:val="en-US"/>
        </w:rPr>
      </w:pPr>
      <w:r w:rsidRPr="00E95A8C">
        <w:rPr>
          <w:vertAlign w:val="superscript"/>
          <w:lang w:val="en-US"/>
        </w:rPr>
        <w:t>1,2</w:t>
      </w:r>
      <w:r w:rsidRPr="0045173D">
        <w:rPr>
          <w:lang w:val="en-US"/>
        </w:rPr>
        <w:t>Mukhin</w:t>
      </w:r>
      <w:r w:rsidRPr="00E95A8C">
        <w:rPr>
          <w:lang w:val="en-US"/>
        </w:rPr>
        <w:t xml:space="preserve"> </w:t>
      </w:r>
      <w:r w:rsidRPr="006128BD">
        <w:t>Е</w:t>
      </w:r>
      <w:r w:rsidRPr="00E95A8C">
        <w:rPr>
          <w:lang w:val="en-US"/>
        </w:rPr>
        <w:t>.</w:t>
      </w:r>
      <w:r w:rsidRPr="006128BD">
        <w:t>Е</w:t>
      </w:r>
      <w:r w:rsidRPr="00E95A8C">
        <w:rPr>
          <w:lang w:val="en-US"/>
        </w:rPr>
        <w:t xml:space="preserve">., </w:t>
      </w:r>
      <w:r w:rsidRPr="00E95A8C">
        <w:rPr>
          <w:vertAlign w:val="superscript"/>
          <w:lang w:val="en-US"/>
        </w:rPr>
        <w:t>1</w:t>
      </w:r>
      <w:r w:rsidRPr="0045173D">
        <w:rPr>
          <w:lang w:val="en-US"/>
        </w:rPr>
        <w:t>Tolstyakov</w:t>
      </w:r>
      <w:r w:rsidRPr="00E95A8C">
        <w:rPr>
          <w:lang w:val="en-US"/>
        </w:rPr>
        <w:t xml:space="preserve"> </w:t>
      </w:r>
      <w:r w:rsidRPr="0045173D">
        <w:rPr>
          <w:lang w:val="en-US"/>
        </w:rPr>
        <w:t>S.Yu.</w:t>
      </w:r>
      <w:r w:rsidRPr="00E95A8C">
        <w:rPr>
          <w:lang w:val="en-US"/>
        </w:rPr>
        <w:t xml:space="preserve">, </w:t>
      </w:r>
      <w:r w:rsidRPr="00E95A8C">
        <w:rPr>
          <w:vertAlign w:val="superscript"/>
          <w:lang w:val="en-US"/>
        </w:rPr>
        <w:t>1</w:t>
      </w:r>
      <w:r w:rsidRPr="0045173D">
        <w:rPr>
          <w:lang w:val="en-US"/>
        </w:rPr>
        <w:t>Bazhenov</w:t>
      </w:r>
      <w:r w:rsidRPr="00E95A8C">
        <w:rPr>
          <w:lang w:val="en-US"/>
        </w:rPr>
        <w:t xml:space="preserve"> </w:t>
      </w:r>
      <w:r w:rsidRPr="0045173D">
        <w:rPr>
          <w:lang w:val="en-US"/>
        </w:rPr>
        <w:t>A.N.</w:t>
      </w:r>
      <w:r w:rsidRPr="00E95A8C">
        <w:rPr>
          <w:lang w:val="en-US"/>
        </w:rPr>
        <w:t xml:space="preserve">, </w:t>
      </w:r>
      <w:r w:rsidRPr="00E95A8C">
        <w:rPr>
          <w:vertAlign w:val="superscript"/>
          <w:lang w:val="en-US"/>
        </w:rPr>
        <w:t>1</w:t>
      </w:r>
      <w:r>
        <w:rPr>
          <w:lang w:val="en-US"/>
        </w:rPr>
        <w:t>Bocharov</w:t>
      </w:r>
      <w:r w:rsidRPr="00E95A8C">
        <w:rPr>
          <w:lang w:val="en-US"/>
        </w:rPr>
        <w:t xml:space="preserve"> </w:t>
      </w:r>
      <w:r>
        <w:rPr>
          <w:lang w:val="en-US"/>
        </w:rPr>
        <w:t>I</w:t>
      </w:r>
      <w:r w:rsidRPr="00E95A8C">
        <w:rPr>
          <w:lang w:val="en-US"/>
        </w:rPr>
        <w:t>.</w:t>
      </w:r>
      <w:r>
        <w:rPr>
          <w:lang w:val="en-US"/>
        </w:rPr>
        <w:t>V</w:t>
      </w:r>
      <w:r w:rsidRPr="00E95A8C">
        <w:rPr>
          <w:lang w:val="en-US"/>
        </w:rPr>
        <w:t xml:space="preserve">., </w:t>
      </w:r>
      <w:r w:rsidRPr="00E95A8C">
        <w:rPr>
          <w:vertAlign w:val="superscript"/>
          <w:lang w:val="en-US"/>
        </w:rPr>
        <w:t>1</w:t>
      </w:r>
      <w:r w:rsidRPr="0045173D">
        <w:rPr>
          <w:rFonts w:eastAsia="MS Mincho"/>
          <w:color w:val="000000"/>
          <w:lang w:val="en-US" w:eastAsia="ja-JP"/>
        </w:rPr>
        <w:t>Bukreev</w:t>
      </w:r>
      <w:r w:rsidRPr="00E95A8C">
        <w:rPr>
          <w:lang w:val="en-US"/>
        </w:rPr>
        <w:t xml:space="preserve"> </w:t>
      </w:r>
      <w:r w:rsidRPr="0045173D">
        <w:rPr>
          <w:rFonts w:eastAsia="MS Mincho"/>
          <w:color w:val="000000"/>
          <w:lang w:val="en-US" w:eastAsia="ja-JP"/>
        </w:rPr>
        <w:t>I.M.</w:t>
      </w:r>
      <w:r w:rsidRPr="00E95A8C">
        <w:rPr>
          <w:lang w:val="en-US"/>
        </w:rPr>
        <w:t xml:space="preserve">, </w:t>
      </w:r>
      <w:r w:rsidRPr="00E95A8C">
        <w:rPr>
          <w:vertAlign w:val="superscript"/>
          <w:lang w:val="en-US"/>
        </w:rPr>
        <w:t>1</w:t>
      </w:r>
      <w:r>
        <w:rPr>
          <w:lang w:val="en-US"/>
        </w:rPr>
        <w:t>Dokhtarenko</w:t>
      </w:r>
      <w:r w:rsidRPr="00E95A8C">
        <w:rPr>
          <w:lang w:val="en-US"/>
        </w:rPr>
        <w:t xml:space="preserve"> </w:t>
      </w:r>
      <w:r>
        <w:rPr>
          <w:lang w:val="en-US"/>
        </w:rPr>
        <w:t>D</w:t>
      </w:r>
      <w:r w:rsidRPr="00E95A8C">
        <w:rPr>
          <w:lang w:val="en-US"/>
        </w:rPr>
        <w:t>.</w:t>
      </w:r>
      <w:r>
        <w:rPr>
          <w:lang w:val="en-US"/>
        </w:rPr>
        <w:t>V</w:t>
      </w:r>
      <w:r w:rsidRPr="00E95A8C">
        <w:rPr>
          <w:lang w:val="en-US"/>
        </w:rPr>
        <w:t xml:space="preserve">., </w:t>
      </w:r>
      <w:r w:rsidRPr="00E95A8C">
        <w:rPr>
          <w:vertAlign w:val="superscript"/>
          <w:lang w:val="en-US"/>
        </w:rPr>
        <w:t>1,2</w:t>
      </w:r>
      <w:r w:rsidRPr="0045173D">
        <w:rPr>
          <w:rFonts w:eastAsia="MS Mincho"/>
          <w:color w:val="000000"/>
          <w:lang w:val="en-US" w:eastAsia="ja-JP"/>
        </w:rPr>
        <w:t>Dmitriev</w:t>
      </w:r>
      <w:r w:rsidRPr="00E95A8C">
        <w:rPr>
          <w:lang w:val="en-US"/>
        </w:rPr>
        <w:t xml:space="preserve"> </w:t>
      </w:r>
      <w:r w:rsidRPr="006128BD">
        <w:t>А</w:t>
      </w:r>
      <w:r w:rsidRPr="00E95A8C">
        <w:rPr>
          <w:lang w:val="en-US"/>
        </w:rPr>
        <w:t>.</w:t>
      </w:r>
      <w:r w:rsidRPr="006128BD">
        <w:t>М</w:t>
      </w:r>
      <w:r w:rsidRPr="00E95A8C">
        <w:rPr>
          <w:lang w:val="en-US"/>
        </w:rPr>
        <w:t xml:space="preserve">., </w:t>
      </w:r>
      <w:r w:rsidRPr="00E95A8C">
        <w:rPr>
          <w:vertAlign w:val="superscript"/>
          <w:lang w:val="en-US"/>
        </w:rPr>
        <w:t>1,2,3</w:t>
      </w:r>
      <w:r w:rsidRPr="0045173D">
        <w:rPr>
          <w:rFonts w:eastAsia="MS Mincho"/>
          <w:color w:val="000000"/>
          <w:lang w:val="en-US" w:eastAsia="ja-JP"/>
        </w:rPr>
        <w:t>Elets</w:t>
      </w:r>
      <w:r w:rsidRPr="00E95A8C">
        <w:rPr>
          <w:lang w:val="en-US"/>
        </w:rPr>
        <w:t xml:space="preserve"> </w:t>
      </w:r>
      <w:r>
        <w:rPr>
          <w:lang w:val="en-US"/>
        </w:rPr>
        <w:t>D</w:t>
      </w:r>
      <w:r w:rsidRPr="00E95A8C">
        <w:rPr>
          <w:lang w:val="en-US"/>
        </w:rPr>
        <w:t>.</w:t>
      </w:r>
      <w:r>
        <w:rPr>
          <w:lang w:val="en-US"/>
        </w:rPr>
        <w:t>I</w:t>
      </w:r>
      <w:r w:rsidRPr="00E95A8C">
        <w:rPr>
          <w:lang w:val="en-US"/>
        </w:rPr>
        <w:t xml:space="preserve">., </w:t>
      </w:r>
      <w:r w:rsidRPr="00E95A8C">
        <w:rPr>
          <w:vertAlign w:val="superscript"/>
          <w:lang w:val="en-US"/>
        </w:rPr>
        <w:t>1</w:t>
      </w:r>
      <w:r>
        <w:rPr>
          <w:lang w:val="en-US"/>
        </w:rPr>
        <w:t>Ermakov</w:t>
      </w:r>
      <w:r w:rsidRPr="00E95A8C">
        <w:rPr>
          <w:lang w:val="en-US"/>
        </w:rPr>
        <w:t xml:space="preserve"> </w:t>
      </w:r>
      <w:r>
        <w:rPr>
          <w:lang w:val="en-US"/>
        </w:rPr>
        <w:t>N</w:t>
      </w:r>
      <w:r w:rsidRPr="00E95A8C">
        <w:rPr>
          <w:lang w:val="en-US"/>
        </w:rPr>
        <w:t>.</w:t>
      </w:r>
      <w:r>
        <w:rPr>
          <w:lang w:val="en-US"/>
        </w:rPr>
        <w:t>V</w:t>
      </w:r>
      <w:r w:rsidRPr="00E95A8C">
        <w:rPr>
          <w:lang w:val="en-US"/>
        </w:rPr>
        <w:t xml:space="preserve">., </w:t>
      </w:r>
      <w:r w:rsidRPr="00E95A8C">
        <w:rPr>
          <w:vertAlign w:val="superscript"/>
          <w:lang w:val="en-US"/>
        </w:rPr>
        <w:t>1</w:t>
      </w:r>
      <w:r>
        <w:rPr>
          <w:lang w:val="en-US"/>
        </w:rPr>
        <w:t>Zhiltsov</w:t>
      </w:r>
      <w:r w:rsidRPr="00E95A8C">
        <w:rPr>
          <w:lang w:val="en-US"/>
        </w:rPr>
        <w:t xml:space="preserve"> </w:t>
      </w:r>
      <w:r>
        <w:rPr>
          <w:lang w:val="en-US"/>
        </w:rPr>
        <w:t>N</w:t>
      </w:r>
      <w:r w:rsidRPr="00E95A8C">
        <w:rPr>
          <w:lang w:val="en-US"/>
        </w:rPr>
        <w:t>.</w:t>
      </w:r>
      <w:r>
        <w:rPr>
          <w:lang w:val="en-US"/>
        </w:rPr>
        <w:t>S</w:t>
      </w:r>
      <w:r w:rsidRPr="00E95A8C">
        <w:rPr>
          <w:lang w:val="en-US"/>
        </w:rPr>
        <w:t xml:space="preserve">., </w:t>
      </w:r>
      <w:r w:rsidRPr="00E95A8C">
        <w:rPr>
          <w:vertAlign w:val="superscript"/>
          <w:lang w:val="en-US"/>
        </w:rPr>
        <w:t>4</w:t>
      </w:r>
      <w:r w:rsidR="008751AC">
        <w:rPr>
          <w:vertAlign w:val="superscript"/>
          <w:lang w:val="en-US"/>
        </w:rPr>
        <w:t>,5</w:t>
      </w:r>
      <w:r w:rsidRPr="0045173D">
        <w:rPr>
          <w:lang w:val="en-US"/>
        </w:rPr>
        <w:t>Chernakov</w:t>
      </w:r>
      <w:r w:rsidRPr="00E95A8C">
        <w:rPr>
          <w:lang w:val="en-US"/>
        </w:rPr>
        <w:t xml:space="preserve"> </w:t>
      </w:r>
      <w:r>
        <w:rPr>
          <w:lang w:val="en-US"/>
        </w:rPr>
        <w:t>P</w:t>
      </w:r>
      <w:r w:rsidRPr="00E95A8C">
        <w:rPr>
          <w:lang w:val="en-US"/>
        </w:rPr>
        <w:t>.</w:t>
      </w:r>
      <w:r>
        <w:rPr>
          <w:lang w:val="en-US"/>
        </w:rPr>
        <w:t>V</w:t>
      </w:r>
      <w:r w:rsidRPr="00E95A8C">
        <w:rPr>
          <w:lang w:val="en-US"/>
        </w:rPr>
        <w:t xml:space="preserve">., </w:t>
      </w:r>
      <w:r w:rsidRPr="00E95A8C">
        <w:rPr>
          <w:vertAlign w:val="superscript"/>
          <w:lang w:val="en-US"/>
        </w:rPr>
        <w:t>1</w:t>
      </w:r>
      <w:r w:rsidRPr="0045173D">
        <w:rPr>
          <w:lang w:val="en-US"/>
        </w:rPr>
        <w:t>Chernakov</w:t>
      </w:r>
      <w:r w:rsidRPr="00E95A8C">
        <w:rPr>
          <w:lang w:val="en-US"/>
        </w:rPr>
        <w:t xml:space="preserve"> </w:t>
      </w:r>
      <w:r w:rsidRPr="006128BD">
        <w:t>А</w:t>
      </w:r>
      <w:r w:rsidRPr="00E95A8C">
        <w:rPr>
          <w:lang w:val="en-US"/>
        </w:rPr>
        <w:t>.</w:t>
      </w:r>
      <w:r>
        <w:rPr>
          <w:lang w:val="en-US"/>
        </w:rPr>
        <w:t>P</w:t>
      </w:r>
      <w:r w:rsidRPr="00E95A8C">
        <w:rPr>
          <w:lang w:val="en-US"/>
        </w:rPr>
        <w:t xml:space="preserve">., </w:t>
      </w:r>
      <w:r w:rsidRPr="00E95A8C">
        <w:rPr>
          <w:vertAlign w:val="superscript"/>
          <w:lang w:val="en-US"/>
        </w:rPr>
        <w:t>1</w:t>
      </w:r>
      <w:r w:rsidRPr="0045173D">
        <w:rPr>
          <w:lang w:val="en-US"/>
        </w:rPr>
        <w:t>Kurskiev</w:t>
      </w:r>
      <w:r w:rsidRPr="00E95A8C">
        <w:rPr>
          <w:lang w:val="en-US"/>
        </w:rPr>
        <w:t xml:space="preserve"> </w:t>
      </w:r>
      <w:r>
        <w:rPr>
          <w:lang w:val="en-US"/>
        </w:rPr>
        <w:t>G</w:t>
      </w:r>
      <w:r w:rsidRPr="00E95A8C">
        <w:rPr>
          <w:lang w:val="en-US"/>
        </w:rPr>
        <w:t>.</w:t>
      </w:r>
      <w:r>
        <w:rPr>
          <w:lang w:val="en-US"/>
        </w:rPr>
        <w:t>S</w:t>
      </w:r>
      <w:r w:rsidRPr="00E95A8C">
        <w:rPr>
          <w:lang w:val="en-US"/>
        </w:rPr>
        <w:t xml:space="preserve">., </w:t>
      </w:r>
      <w:r w:rsidRPr="00E95A8C">
        <w:rPr>
          <w:vertAlign w:val="superscript"/>
          <w:lang w:val="en-US"/>
        </w:rPr>
        <w:t>1</w:t>
      </w:r>
      <w:r w:rsidRPr="0045173D">
        <w:rPr>
          <w:lang w:val="en-US"/>
        </w:rPr>
        <w:t>Koval</w:t>
      </w:r>
      <w:r w:rsidRPr="00E95A8C">
        <w:rPr>
          <w:lang w:val="en-US"/>
        </w:rPr>
        <w:t xml:space="preserve"> </w:t>
      </w:r>
      <w:r w:rsidRPr="006128BD">
        <w:t>А</w:t>
      </w:r>
      <w:r w:rsidRPr="00E95A8C">
        <w:rPr>
          <w:lang w:val="en-US"/>
        </w:rPr>
        <w:t>.</w:t>
      </w:r>
      <w:r>
        <w:rPr>
          <w:lang w:val="en-US"/>
        </w:rPr>
        <w:t>N</w:t>
      </w:r>
      <w:r w:rsidRPr="00E95A8C">
        <w:rPr>
          <w:lang w:val="en-US"/>
        </w:rPr>
        <w:t xml:space="preserve">., </w:t>
      </w:r>
      <w:r w:rsidRPr="00E95A8C">
        <w:rPr>
          <w:vertAlign w:val="superscript"/>
          <w:lang w:val="en-US"/>
        </w:rPr>
        <w:t>1</w:t>
      </w:r>
      <w:r>
        <w:rPr>
          <w:lang w:val="en-US"/>
        </w:rPr>
        <w:t>Lyullin</w:t>
      </w:r>
      <w:r w:rsidRPr="00E95A8C">
        <w:rPr>
          <w:lang w:val="en-US"/>
        </w:rPr>
        <w:t xml:space="preserve"> </w:t>
      </w:r>
      <w:r>
        <w:rPr>
          <w:lang w:val="en-US"/>
        </w:rPr>
        <w:t>Z</w:t>
      </w:r>
      <w:r w:rsidRPr="00E95A8C">
        <w:rPr>
          <w:lang w:val="en-US"/>
        </w:rPr>
        <w:t>.</w:t>
      </w:r>
      <w:r>
        <w:rPr>
          <w:lang w:val="en-US"/>
        </w:rPr>
        <w:t>G</w:t>
      </w:r>
      <w:r w:rsidRPr="00E95A8C">
        <w:rPr>
          <w:lang w:val="en-US"/>
        </w:rPr>
        <w:t xml:space="preserve">., </w:t>
      </w:r>
      <w:r w:rsidRPr="00E95A8C">
        <w:rPr>
          <w:vertAlign w:val="superscript"/>
          <w:lang w:val="en-US"/>
        </w:rPr>
        <w:t>1</w:t>
      </w:r>
      <w:r>
        <w:rPr>
          <w:lang w:val="en-US"/>
        </w:rPr>
        <w:t>Marchii G</w:t>
      </w:r>
      <w:r w:rsidRPr="00E95A8C">
        <w:rPr>
          <w:lang w:val="en-US"/>
        </w:rPr>
        <w:t>.</w:t>
      </w:r>
      <w:r>
        <w:rPr>
          <w:lang w:val="en-US"/>
        </w:rPr>
        <w:t>V</w:t>
      </w:r>
      <w:r w:rsidRPr="00E95A8C">
        <w:rPr>
          <w:lang w:val="en-US"/>
        </w:rPr>
        <w:t xml:space="preserve">., </w:t>
      </w:r>
      <w:r w:rsidRPr="00E95A8C">
        <w:rPr>
          <w:vertAlign w:val="superscript"/>
          <w:lang w:val="en-US"/>
        </w:rPr>
        <w:t>1</w:t>
      </w:r>
      <w:r>
        <w:rPr>
          <w:lang w:val="en-US"/>
        </w:rPr>
        <w:t>Medvedev</w:t>
      </w:r>
      <w:r w:rsidRPr="00E95A8C">
        <w:rPr>
          <w:lang w:val="en-US"/>
        </w:rPr>
        <w:t xml:space="preserve"> </w:t>
      </w:r>
      <w:r>
        <w:t>О</w:t>
      </w:r>
      <w:r w:rsidRPr="00E95A8C">
        <w:rPr>
          <w:lang w:val="en-US"/>
        </w:rPr>
        <w:t>.</w:t>
      </w:r>
      <w:r>
        <w:rPr>
          <w:lang w:val="en-US"/>
        </w:rPr>
        <w:t>S</w:t>
      </w:r>
      <w:r w:rsidRPr="00E95A8C">
        <w:rPr>
          <w:lang w:val="en-US"/>
        </w:rPr>
        <w:t xml:space="preserve">., </w:t>
      </w:r>
      <w:r w:rsidRPr="00E95A8C">
        <w:rPr>
          <w:vertAlign w:val="superscript"/>
          <w:lang w:val="en-US"/>
        </w:rPr>
        <w:t>1</w:t>
      </w:r>
      <w:r>
        <w:rPr>
          <w:lang w:val="en-US"/>
        </w:rPr>
        <w:t>Nikolaenko</w:t>
      </w:r>
      <w:r w:rsidRPr="00E95A8C">
        <w:rPr>
          <w:lang w:val="en-US"/>
        </w:rPr>
        <w:t xml:space="preserve"> </w:t>
      </w:r>
      <w:r>
        <w:t>К</w:t>
      </w:r>
      <w:r w:rsidRPr="00E95A8C">
        <w:rPr>
          <w:lang w:val="en-US"/>
        </w:rPr>
        <w:t>.</w:t>
      </w:r>
      <w:r>
        <w:t>О</w:t>
      </w:r>
      <w:r w:rsidRPr="00E95A8C">
        <w:rPr>
          <w:lang w:val="en-US"/>
        </w:rPr>
        <w:t xml:space="preserve">., </w:t>
      </w:r>
      <w:r w:rsidRPr="00E95A8C">
        <w:rPr>
          <w:vertAlign w:val="superscript"/>
          <w:lang w:val="en-US"/>
        </w:rPr>
        <w:t>1,2</w:t>
      </w:r>
      <w:r w:rsidRPr="0045173D">
        <w:rPr>
          <w:lang w:val="en-US"/>
        </w:rPr>
        <w:t>Razdobarin</w:t>
      </w:r>
      <w:r w:rsidRPr="00E95A8C">
        <w:rPr>
          <w:lang w:val="en-US"/>
        </w:rPr>
        <w:t xml:space="preserve"> </w:t>
      </w:r>
      <w:r w:rsidRPr="006128BD">
        <w:t>А</w:t>
      </w:r>
      <w:r w:rsidRPr="00E95A8C">
        <w:rPr>
          <w:lang w:val="en-US"/>
        </w:rPr>
        <w:t>.</w:t>
      </w:r>
      <w:r>
        <w:rPr>
          <w:lang w:val="en-US"/>
        </w:rPr>
        <w:t>G</w:t>
      </w:r>
      <w:r w:rsidRPr="00E95A8C">
        <w:rPr>
          <w:lang w:val="en-US"/>
        </w:rPr>
        <w:t xml:space="preserve">., </w:t>
      </w:r>
      <w:r w:rsidRPr="00A63FF9">
        <w:rPr>
          <w:iCs w:val="0"/>
          <w:szCs w:val="24"/>
          <w:vertAlign w:val="superscript"/>
          <w:lang w:val="en-US"/>
        </w:rPr>
        <w:t>1,5</w:t>
      </w:r>
      <w:r>
        <w:rPr>
          <w:szCs w:val="24"/>
          <w:lang w:val="en-US"/>
        </w:rPr>
        <w:t>Resanov</w:t>
      </w:r>
      <w:r w:rsidRPr="00E95A8C">
        <w:rPr>
          <w:szCs w:val="24"/>
          <w:lang w:val="en-US"/>
        </w:rPr>
        <w:t xml:space="preserve"> </w:t>
      </w:r>
      <w:r>
        <w:rPr>
          <w:szCs w:val="24"/>
          <w:lang w:val="en-US"/>
        </w:rPr>
        <w:t>D</w:t>
      </w:r>
      <w:r w:rsidRPr="00E95A8C">
        <w:rPr>
          <w:szCs w:val="24"/>
          <w:lang w:val="en-US"/>
        </w:rPr>
        <w:t>.</w:t>
      </w:r>
      <w:r>
        <w:rPr>
          <w:szCs w:val="24"/>
        </w:rPr>
        <w:t>А</w:t>
      </w:r>
      <w:r w:rsidRPr="00E95A8C">
        <w:rPr>
          <w:szCs w:val="24"/>
          <w:lang w:val="en-US"/>
        </w:rPr>
        <w:t xml:space="preserve">., </w:t>
      </w:r>
      <w:r w:rsidRPr="00A63FF9">
        <w:rPr>
          <w:iCs w:val="0"/>
          <w:szCs w:val="24"/>
          <w:vertAlign w:val="superscript"/>
          <w:lang w:val="en-US"/>
        </w:rPr>
        <w:t>1,5</w:t>
      </w:r>
      <w:r>
        <w:rPr>
          <w:szCs w:val="24"/>
          <w:lang w:val="en-US"/>
        </w:rPr>
        <w:t>Oreshko</w:t>
      </w:r>
      <w:r w:rsidRPr="00E95A8C">
        <w:rPr>
          <w:szCs w:val="24"/>
          <w:lang w:val="en-US"/>
        </w:rPr>
        <w:t xml:space="preserve"> </w:t>
      </w:r>
      <w:r>
        <w:rPr>
          <w:szCs w:val="24"/>
          <w:lang w:val="en-US"/>
        </w:rPr>
        <w:t>I</w:t>
      </w:r>
      <w:r w:rsidRPr="00E95A8C">
        <w:rPr>
          <w:szCs w:val="24"/>
          <w:lang w:val="en-US"/>
        </w:rPr>
        <w:t>.</w:t>
      </w:r>
      <w:r>
        <w:rPr>
          <w:szCs w:val="24"/>
          <w:lang w:val="en-US"/>
        </w:rPr>
        <w:t>V</w:t>
      </w:r>
      <w:r w:rsidRPr="00E95A8C">
        <w:rPr>
          <w:szCs w:val="24"/>
          <w:lang w:val="en-US"/>
        </w:rPr>
        <w:t xml:space="preserve">., </w:t>
      </w:r>
      <w:r w:rsidRPr="00E95A8C">
        <w:rPr>
          <w:vertAlign w:val="superscript"/>
          <w:lang w:val="en-US"/>
        </w:rPr>
        <w:t>1</w:t>
      </w:r>
      <w:r>
        <w:rPr>
          <w:lang w:val="en-US"/>
        </w:rPr>
        <w:t>Pankratiev</w:t>
      </w:r>
      <w:r w:rsidRPr="00E95A8C">
        <w:rPr>
          <w:lang w:val="en-US"/>
        </w:rPr>
        <w:t xml:space="preserve"> </w:t>
      </w:r>
      <w:r>
        <w:rPr>
          <w:lang w:val="en-US"/>
        </w:rPr>
        <w:t>P</w:t>
      </w:r>
      <w:r w:rsidRPr="00E95A8C">
        <w:rPr>
          <w:lang w:val="en-US"/>
        </w:rPr>
        <w:t>.</w:t>
      </w:r>
      <w:r>
        <w:t>А</w:t>
      </w:r>
      <w:r w:rsidRPr="00E95A8C">
        <w:rPr>
          <w:lang w:val="en-US"/>
        </w:rPr>
        <w:t xml:space="preserve">., </w:t>
      </w:r>
      <w:r w:rsidRPr="00E95A8C">
        <w:rPr>
          <w:vertAlign w:val="superscript"/>
          <w:lang w:val="en-US"/>
        </w:rPr>
        <w:t>1</w:t>
      </w:r>
      <w:r>
        <w:rPr>
          <w:lang w:val="en-US"/>
        </w:rPr>
        <w:t>Samsonov</w:t>
      </w:r>
      <w:r w:rsidRPr="00E95A8C">
        <w:rPr>
          <w:lang w:val="en-US"/>
        </w:rPr>
        <w:t xml:space="preserve"> </w:t>
      </w:r>
      <w:r>
        <w:rPr>
          <w:lang w:val="en-US"/>
        </w:rPr>
        <w:t>D</w:t>
      </w:r>
      <w:r w:rsidRPr="00E95A8C">
        <w:rPr>
          <w:lang w:val="en-US"/>
        </w:rPr>
        <w:t>.</w:t>
      </w:r>
      <w:r>
        <w:rPr>
          <w:lang w:val="en-US"/>
        </w:rPr>
        <w:t>S</w:t>
      </w:r>
      <w:r w:rsidRPr="00E95A8C">
        <w:rPr>
          <w:lang w:val="en-US"/>
        </w:rPr>
        <w:t xml:space="preserve">., </w:t>
      </w:r>
      <w:r w:rsidRPr="00E95A8C">
        <w:rPr>
          <w:vertAlign w:val="superscript"/>
          <w:lang w:val="en-US"/>
        </w:rPr>
        <w:t>1</w:t>
      </w:r>
      <w:r>
        <w:rPr>
          <w:lang w:val="en-US"/>
        </w:rPr>
        <w:t>Senichenkov</w:t>
      </w:r>
      <w:r w:rsidRPr="00E95A8C">
        <w:rPr>
          <w:lang w:val="en-US"/>
        </w:rPr>
        <w:t xml:space="preserve"> </w:t>
      </w:r>
      <w:r>
        <w:rPr>
          <w:lang w:val="en-US"/>
        </w:rPr>
        <w:t>V</w:t>
      </w:r>
      <w:r w:rsidRPr="00E95A8C">
        <w:rPr>
          <w:lang w:val="en-US"/>
        </w:rPr>
        <w:t>.</w:t>
      </w:r>
      <w:r w:rsidRPr="006128BD">
        <w:t>А</w:t>
      </w:r>
      <w:r w:rsidRPr="00E95A8C">
        <w:rPr>
          <w:lang w:val="en-US"/>
        </w:rPr>
        <w:t xml:space="preserve">., </w:t>
      </w:r>
      <w:r w:rsidRPr="00E95A8C">
        <w:rPr>
          <w:vertAlign w:val="superscript"/>
          <w:lang w:val="en-US"/>
        </w:rPr>
        <w:t>1</w:t>
      </w:r>
      <w:r>
        <w:rPr>
          <w:lang w:val="en-US"/>
        </w:rPr>
        <w:t>Solovei</w:t>
      </w:r>
      <w:r w:rsidRPr="00E95A8C">
        <w:rPr>
          <w:lang w:val="en-US"/>
        </w:rPr>
        <w:t xml:space="preserve"> </w:t>
      </w:r>
      <w:r>
        <w:rPr>
          <w:lang w:val="en-US"/>
        </w:rPr>
        <w:t>V</w:t>
      </w:r>
      <w:r w:rsidRPr="00E95A8C">
        <w:rPr>
          <w:lang w:val="en-US"/>
        </w:rPr>
        <w:t>.</w:t>
      </w:r>
      <w:r w:rsidRPr="006128BD">
        <w:t>А</w:t>
      </w:r>
      <w:r w:rsidRPr="00E95A8C">
        <w:rPr>
          <w:lang w:val="en-US"/>
        </w:rPr>
        <w:t xml:space="preserve">., </w:t>
      </w:r>
      <w:r w:rsidRPr="00E95A8C">
        <w:rPr>
          <w:vertAlign w:val="superscript"/>
          <w:lang w:val="en-US"/>
        </w:rPr>
        <w:t>1,2</w:t>
      </w:r>
      <w:r>
        <w:rPr>
          <w:lang w:val="en-US"/>
        </w:rPr>
        <w:t>Snigirev</w:t>
      </w:r>
      <w:r w:rsidRPr="00E95A8C">
        <w:rPr>
          <w:lang w:val="en-US"/>
        </w:rPr>
        <w:t xml:space="preserve"> </w:t>
      </w:r>
      <w:r>
        <w:rPr>
          <w:lang w:val="en-US"/>
        </w:rPr>
        <w:t>L</w:t>
      </w:r>
      <w:r w:rsidRPr="00E95A8C">
        <w:rPr>
          <w:lang w:val="en-US"/>
        </w:rPr>
        <w:t>.</w:t>
      </w:r>
      <w:r>
        <w:t>А</w:t>
      </w:r>
      <w:r w:rsidRPr="00E95A8C">
        <w:rPr>
          <w:lang w:val="en-US"/>
        </w:rPr>
        <w:t xml:space="preserve">., </w:t>
      </w:r>
      <w:r w:rsidRPr="00E95A8C">
        <w:rPr>
          <w:vertAlign w:val="superscript"/>
          <w:lang w:val="en-US"/>
        </w:rPr>
        <w:t>1</w:t>
      </w:r>
      <w:r>
        <w:rPr>
          <w:lang w:val="en-US"/>
        </w:rPr>
        <w:t>Starovoitov</w:t>
      </w:r>
      <w:r w:rsidRPr="00E95A8C">
        <w:rPr>
          <w:lang w:val="en-US"/>
        </w:rPr>
        <w:t xml:space="preserve"> </w:t>
      </w:r>
      <w:r>
        <w:t>Е</w:t>
      </w:r>
      <w:r w:rsidRPr="00E95A8C">
        <w:rPr>
          <w:lang w:val="en-US"/>
        </w:rPr>
        <w:t>.</w:t>
      </w:r>
      <w:r>
        <w:t>А</w:t>
      </w:r>
      <w:r w:rsidRPr="00E95A8C">
        <w:rPr>
          <w:lang w:val="en-US"/>
        </w:rPr>
        <w:t xml:space="preserve">., </w:t>
      </w:r>
      <w:r w:rsidRPr="00E95A8C">
        <w:rPr>
          <w:vertAlign w:val="superscript"/>
          <w:lang w:val="en-US"/>
        </w:rPr>
        <w:t>1</w:t>
      </w:r>
      <w:r>
        <w:rPr>
          <w:lang w:val="en-US"/>
        </w:rPr>
        <w:t>Te</w:t>
      </w:r>
      <w:r w:rsidR="006974F3">
        <w:rPr>
          <w:lang w:val="en-US"/>
        </w:rPr>
        <w:t>re</w:t>
      </w:r>
      <w:r>
        <w:rPr>
          <w:lang w:val="en-US"/>
        </w:rPr>
        <w:t>schenko</w:t>
      </w:r>
      <w:r w:rsidRPr="00E95A8C">
        <w:rPr>
          <w:lang w:val="en-US"/>
        </w:rPr>
        <w:t xml:space="preserve"> </w:t>
      </w:r>
      <w:r>
        <w:rPr>
          <w:lang w:val="en-US"/>
        </w:rPr>
        <w:t>I</w:t>
      </w:r>
      <w:r w:rsidRPr="00E95A8C">
        <w:rPr>
          <w:lang w:val="en-US"/>
        </w:rPr>
        <w:t>.</w:t>
      </w:r>
      <w:r>
        <w:rPr>
          <w:lang w:val="en-US"/>
        </w:rPr>
        <w:t>B</w:t>
      </w:r>
      <w:r w:rsidRPr="00E95A8C">
        <w:rPr>
          <w:lang w:val="en-US"/>
        </w:rPr>
        <w:t xml:space="preserve">., </w:t>
      </w:r>
      <w:r w:rsidRPr="00E95A8C">
        <w:rPr>
          <w:vertAlign w:val="superscript"/>
          <w:lang w:val="en-US"/>
        </w:rPr>
        <w:t>1</w:t>
      </w:r>
      <w:r>
        <w:rPr>
          <w:lang w:val="en-US"/>
        </w:rPr>
        <w:t>Tkachenko</w:t>
      </w:r>
      <w:r w:rsidRPr="00E95A8C">
        <w:rPr>
          <w:lang w:val="en-US"/>
        </w:rPr>
        <w:t xml:space="preserve"> </w:t>
      </w:r>
      <w:r>
        <w:t>Е</w:t>
      </w:r>
      <w:r w:rsidRPr="00E95A8C">
        <w:rPr>
          <w:lang w:val="en-US"/>
        </w:rPr>
        <w:t>.</w:t>
      </w:r>
      <w:r>
        <w:t>Е</w:t>
      </w:r>
      <w:r w:rsidRPr="00E95A8C">
        <w:rPr>
          <w:lang w:val="en-US"/>
        </w:rPr>
        <w:t xml:space="preserve">., </w:t>
      </w:r>
      <w:r w:rsidRPr="00E95A8C">
        <w:rPr>
          <w:vertAlign w:val="superscript"/>
          <w:lang w:val="en-US"/>
        </w:rPr>
        <w:t>1</w:t>
      </w:r>
      <w:r>
        <w:rPr>
          <w:lang w:val="en-US"/>
        </w:rPr>
        <w:t>Varshavchik</w:t>
      </w:r>
      <w:r w:rsidR="00A1070B">
        <w:rPr>
          <w:lang w:val="en-US"/>
        </w:rPr>
        <w:t> </w:t>
      </w:r>
      <w:r>
        <w:rPr>
          <w:lang w:val="en-US"/>
        </w:rPr>
        <w:t>L</w:t>
      </w:r>
      <w:r w:rsidRPr="00E95A8C">
        <w:rPr>
          <w:lang w:val="en-US"/>
        </w:rPr>
        <w:t>.</w:t>
      </w:r>
      <w:r w:rsidRPr="006128BD">
        <w:t>А</w:t>
      </w:r>
      <w:r w:rsidRPr="00E95A8C">
        <w:rPr>
          <w:lang w:val="en-US"/>
        </w:rPr>
        <w:t xml:space="preserve">., </w:t>
      </w:r>
      <w:r w:rsidR="008751AC">
        <w:rPr>
          <w:vertAlign w:val="superscript"/>
          <w:lang w:val="en-US"/>
        </w:rPr>
        <w:t>6</w:t>
      </w:r>
      <w:r w:rsidRPr="006128BD">
        <w:t>Мо</w:t>
      </w:r>
      <w:r>
        <w:rPr>
          <w:lang w:val="en-US"/>
        </w:rPr>
        <w:t xml:space="preserve">keev </w:t>
      </w:r>
      <w:r w:rsidRPr="006128BD">
        <w:t>А</w:t>
      </w:r>
      <w:r w:rsidRPr="00E95A8C">
        <w:rPr>
          <w:lang w:val="en-US"/>
        </w:rPr>
        <w:t>.</w:t>
      </w:r>
      <w:r>
        <w:rPr>
          <w:lang w:val="en-US"/>
        </w:rPr>
        <w:t>N</w:t>
      </w:r>
      <w:r w:rsidRPr="00E95A8C">
        <w:rPr>
          <w:lang w:val="en-US"/>
        </w:rPr>
        <w:t>.</w:t>
      </w:r>
    </w:p>
    <w:p w:rsidR="00C61A1E" w:rsidRPr="00E95A8C" w:rsidRDefault="00C61A1E" w:rsidP="00C61A1E">
      <w:pPr>
        <w:pStyle w:val="Zv-Organization"/>
        <w:rPr>
          <w:vertAlign w:val="superscript"/>
          <w:lang w:val="en-US"/>
        </w:rPr>
      </w:pPr>
      <w:r w:rsidRPr="00E95A8C">
        <w:rPr>
          <w:vertAlign w:val="superscript"/>
          <w:lang w:val="en-US"/>
        </w:rPr>
        <w:t>1</w:t>
      </w:r>
      <w:r w:rsidRPr="00E95A8C">
        <w:rPr>
          <w:lang w:val="en-US"/>
        </w:rPr>
        <w:t xml:space="preserve">Ioffe Institute, St. Petersburg 194021, Polytekhnicheskaya 26, Russia </w:t>
      </w:r>
      <w:hyperlink r:id="rId8" w:history="1">
        <w:r w:rsidRPr="00AC25B0">
          <w:rPr>
            <w:rStyle w:val="a7"/>
            <w:i w:val="0"/>
            <w:lang w:val="en-US"/>
          </w:rPr>
          <w:t>post</w:t>
        </w:r>
        <w:r w:rsidRPr="00E95A8C">
          <w:rPr>
            <w:rStyle w:val="a7"/>
            <w:i w:val="0"/>
            <w:lang w:val="en-US"/>
          </w:rPr>
          <w:t>@</w:t>
        </w:r>
        <w:r w:rsidRPr="00AC25B0">
          <w:rPr>
            <w:rStyle w:val="a7"/>
            <w:i w:val="0"/>
            <w:lang w:val="en-US"/>
          </w:rPr>
          <w:t>mail</w:t>
        </w:r>
        <w:r w:rsidRPr="00E95A8C">
          <w:rPr>
            <w:rStyle w:val="a7"/>
            <w:i w:val="0"/>
            <w:lang w:val="en-US"/>
          </w:rPr>
          <w:t>.</w:t>
        </w:r>
        <w:r w:rsidRPr="00AC25B0">
          <w:rPr>
            <w:rStyle w:val="a7"/>
            <w:i w:val="0"/>
            <w:lang w:val="en-US"/>
          </w:rPr>
          <w:t>ioffe</w:t>
        </w:r>
        <w:r w:rsidRPr="00E95A8C">
          <w:rPr>
            <w:rStyle w:val="a7"/>
            <w:i w:val="0"/>
            <w:lang w:val="en-US"/>
          </w:rPr>
          <w:t>.</w:t>
        </w:r>
        <w:r w:rsidRPr="00AC25B0">
          <w:rPr>
            <w:rStyle w:val="a7"/>
            <w:i w:val="0"/>
            <w:lang w:val="en-US"/>
          </w:rPr>
          <w:t>ru</w:t>
        </w:r>
      </w:hyperlink>
      <w:r w:rsidRPr="00E95A8C">
        <w:rPr>
          <w:lang w:val="en-US"/>
        </w:rPr>
        <w:t>,</w:t>
      </w:r>
      <w:r w:rsidRPr="00E95A8C">
        <w:rPr>
          <w:lang w:val="en-US"/>
        </w:rPr>
        <w:br/>
      </w:r>
      <w:r w:rsidRPr="00E95A8C">
        <w:rPr>
          <w:iCs/>
          <w:vertAlign w:val="superscript"/>
          <w:lang w:val="en-US"/>
        </w:rPr>
        <w:t>2</w:t>
      </w:r>
      <w:r w:rsidRPr="00EA4196">
        <w:rPr>
          <w:iCs/>
          <w:lang w:val="en-US"/>
        </w:rPr>
        <w:t>Faculty of Physics of St. Petersburg State University</w:t>
      </w:r>
      <w:r w:rsidRPr="00E95A8C">
        <w:rPr>
          <w:iCs/>
          <w:lang w:val="en-US"/>
        </w:rPr>
        <w:t xml:space="preserve">, </w:t>
      </w:r>
      <w:r w:rsidRPr="00EA4196">
        <w:rPr>
          <w:iCs/>
          <w:lang w:val="en-US"/>
        </w:rPr>
        <w:t>St Petersburg</w:t>
      </w:r>
      <w:r w:rsidRPr="00E95A8C">
        <w:rPr>
          <w:iCs/>
          <w:lang w:val="en-US"/>
        </w:rPr>
        <w:t xml:space="preserve">, 198504, </w:t>
      </w:r>
      <w:r w:rsidRPr="00EA4196">
        <w:rPr>
          <w:iCs/>
          <w:lang w:val="en-US"/>
        </w:rPr>
        <w:t>Uliannovskaya</w:t>
      </w:r>
      <w:r>
        <w:rPr>
          <w:iCs/>
          <w:lang w:val="en-US"/>
        </w:rPr>
        <w:br/>
        <w:t xml:space="preserve">    </w:t>
      </w:r>
      <w:r w:rsidRPr="00EA4196">
        <w:rPr>
          <w:iCs/>
          <w:lang w:val="en-US"/>
        </w:rPr>
        <w:t xml:space="preserve"> str</w:t>
      </w:r>
      <w:r w:rsidRPr="00E95A8C">
        <w:rPr>
          <w:iCs/>
          <w:lang w:val="en-US"/>
        </w:rPr>
        <w:t xml:space="preserve"> 3, </w:t>
      </w:r>
      <w:hyperlink r:id="rId9" w:history="1">
        <w:r w:rsidRPr="00E95A8C">
          <w:rPr>
            <w:rStyle w:val="a7"/>
            <w:i w:val="0"/>
            <w:iCs/>
            <w:lang w:val="en-US"/>
          </w:rPr>
          <w:t>physics@spbu.ru</w:t>
        </w:r>
      </w:hyperlink>
      <w:r w:rsidRPr="00E95A8C">
        <w:rPr>
          <w:lang w:val="en-US"/>
        </w:rPr>
        <w:t xml:space="preserve"> </w:t>
      </w:r>
      <w:r w:rsidRPr="00E95A8C">
        <w:rPr>
          <w:lang w:val="en-US"/>
        </w:rPr>
        <w:br/>
      </w:r>
      <w:r w:rsidRPr="00E95A8C">
        <w:rPr>
          <w:vertAlign w:val="superscript"/>
          <w:lang w:val="en-US"/>
        </w:rPr>
        <w:t>3</w:t>
      </w:r>
      <w:r w:rsidRPr="00E95A8C">
        <w:rPr>
          <w:lang w:val="en-US"/>
        </w:rPr>
        <w:t>NRNU MEPhI, Moscow, 115409, Kashirskoe sh. 31, Russia</w:t>
      </w:r>
      <w:r w:rsidRPr="00E95A8C">
        <w:rPr>
          <w:rStyle w:val="a7"/>
          <w:iCs/>
          <w:lang w:val="en-US"/>
        </w:rPr>
        <w:t xml:space="preserve">, </w:t>
      </w:r>
      <w:hyperlink r:id="rId10" w:history="1">
        <w:r w:rsidRPr="00E95A8C">
          <w:rPr>
            <w:rStyle w:val="a7"/>
            <w:i w:val="0"/>
            <w:iCs/>
            <w:lang w:val="en-US"/>
          </w:rPr>
          <w:t>info@mephi.ru</w:t>
        </w:r>
      </w:hyperlink>
      <w:r w:rsidRPr="00E95A8C">
        <w:rPr>
          <w:rStyle w:val="a7"/>
          <w:iCs/>
          <w:lang w:val="en-US"/>
        </w:rPr>
        <w:t xml:space="preserve">, </w:t>
      </w:r>
      <w:r w:rsidRPr="00E95A8C">
        <w:rPr>
          <w:lang w:val="en-US"/>
        </w:rPr>
        <w:br/>
      </w:r>
      <w:r w:rsidRPr="00E95A8C">
        <w:rPr>
          <w:vertAlign w:val="superscript"/>
          <w:lang w:val="en-US"/>
        </w:rPr>
        <w:t>4</w:t>
      </w:r>
      <w:r w:rsidRPr="00E95A8C">
        <w:rPr>
          <w:lang w:val="en-US"/>
        </w:rPr>
        <w:t xml:space="preserve"> Spectral-Tech, ZAO, St. Petersburg 194223, Kurchatova, 10, Russia, </w:t>
      </w:r>
      <w:hyperlink r:id="rId11" w:history="1">
        <w:r w:rsidRPr="00E95A8C">
          <w:rPr>
            <w:rStyle w:val="a7"/>
            <w:i w:val="0"/>
            <w:lang w:val="en-US"/>
          </w:rPr>
          <w:t>sales@spectraltech.ru</w:t>
        </w:r>
      </w:hyperlink>
      <w:r w:rsidRPr="00E95A8C">
        <w:rPr>
          <w:lang w:val="en-US"/>
        </w:rPr>
        <w:t xml:space="preserve">, </w:t>
      </w:r>
      <w:r w:rsidRPr="00E95A8C">
        <w:rPr>
          <w:lang w:val="en-US"/>
        </w:rPr>
        <w:br/>
      </w:r>
      <w:r w:rsidRPr="00E95A8C">
        <w:rPr>
          <w:iCs/>
          <w:vertAlign w:val="superscript"/>
          <w:lang w:val="en-US"/>
        </w:rPr>
        <w:t>5</w:t>
      </w:r>
      <w:r w:rsidRPr="00EA4196">
        <w:rPr>
          <w:lang w:val="en-US"/>
        </w:rPr>
        <w:t xml:space="preserve"> </w:t>
      </w:r>
      <w:r w:rsidRPr="00EA4196">
        <w:rPr>
          <w:iCs/>
          <w:lang w:val="en-US"/>
        </w:rPr>
        <w:t>St Petersburg Electrotechnical University "LETI"</w:t>
      </w:r>
      <w:r w:rsidRPr="00E95A8C">
        <w:rPr>
          <w:iCs/>
          <w:lang w:val="en-US"/>
        </w:rPr>
        <w:t xml:space="preserve">, </w:t>
      </w:r>
      <w:r w:rsidRPr="00EA4196">
        <w:rPr>
          <w:iCs/>
          <w:lang w:val="en-US"/>
        </w:rPr>
        <w:t>St. Petersburg</w:t>
      </w:r>
      <w:r w:rsidRPr="00E95A8C">
        <w:rPr>
          <w:iCs/>
          <w:lang w:val="en-US"/>
        </w:rPr>
        <w:t xml:space="preserve">, 197022, </w:t>
      </w:r>
      <w:r w:rsidRPr="00EA4196">
        <w:rPr>
          <w:iCs/>
          <w:lang w:val="en-US"/>
        </w:rPr>
        <w:t xml:space="preserve">Popova </w:t>
      </w:r>
      <w:r w:rsidRPr="00E95A8C">
        <w:rPr>
          <w:iCs/>
          <w:lang w:val="en-US"/>
        </w:rPr>
        <w:t>5,</w:t>
      </w:r>
      <w:r>
        <w:rPr>
          <w:iCs/>
          <w:lang w:val="en-US"/>
        </w:rPr>
        <w:br/>
        <w:t xml:space="preserve">    </w:t>
      </w:r>
      <w:r w:rsidRPr="00E95A8C">
        <w:rPr>
          <w:iCs/>
          <w:lang w:val="en-US"/>
        </w:rPr>
        <w:t xml:space="preserve"> </w:t>
      </w:r>
      <w:hyperlink r:id="rId12" w:history="1">
        <w:r w:rsidRPr="00E95A8C">
          <w:rPr>
            <w:rStyle w:val="a7"/>
            <w:i w:val="0"/>
            <w:iCs/>
            <w:lang w:val="en-US"/>
          </w:rPr>
          <w:t>info@etu.ru</w:t>
        </w:r>
      </w:hyperlink>
      <w:r w:rsidRPr="00E95A8C">
        <w:rPr>
          <w:iCs/>
          <w:lang w:val="en-US"/>
        </w:rPr>
        <w:t xml:space="preserve"> </w:t>
      </w:r>
      <w:r w:rsidRPr="00E95A8C">
        <w:rPr>
          <w:lang w:val="en-US"/>
        </w:rPr>
        <w:br/>
      </w:r>
      <w:r w:rsidRPr="00E95A8C">
        <w:rPr>
          <w:vertAlign w:val="superscript"/>
          <w:lang w:val="en-US"/>
        </w:rPr>
        <w:t>6</w:t>
      </w:r>
      <w:r w:rsidRPr="00E95A8C">
        <w:rPr>
          <w:lang w:val="en-US"/>
        </w:rPr>
        <w:t xml:space="preserve">Institution ‘Project Center ITER’ RF DA, Moscow, 123182, Akad. </w:t>
      </w:r>
      <w:r w:rsidRPr="00EA4196">
        <w:rPr>
          <w:lang w:val="en-US"/>
        </w:rPr>
        <w:t>Kurchatova sq. 1, Russia</w:t>
      </w:r>
      <w:r>
        <w:rPr>
          <w:lang w:val="en-US"/>
        </w:rPr>
        <w:br/>
        <w:t xml:space="preserve">    </w:t>
      </w:r>
      <w:r w:rsidRPr="00EA4196">
        <w:rPr>
          <w:lang w:val="en-US"/>
        </w:rPr>
        <w:t xml:space="preserve"> </w:t>
      </w:r>
      <w:hyperlink r:id="rId13" w:history="1">
        <w:r w:rsidRPr="00E95A8C">
          <w:rPr>
            <w:rStyle w:val="a7"/>
            <w:i w:val="0"/>
            <w:lang w:val="en-US"/>
          </w:rPr>
          <w:t>support@iterrf.ru</w:t>
        </w:r>
      </w:hyperlink>
    </w:p>
    <w:p w:rsidR="00C61A1E" w:rsidRDefault="00C61A1E" w:rsidP="00C61A1E">
      <w:pPr>
        <w:pStyle w:val="Zv-bodyreport"/>
        <w:rPr>
          <w:lang w:val="en-US"/>
        </w:rPr>
      </w:pPr>
      <w:r>
        <w:rPr>
          <w:lang w:val="en-US"/>
        </w:rPr>
        <w:t>M</w:t>
      </w:r>
      <w:r w:rsidRPr="00EA4196">
        <w:rPr>
          <w:lang w:val="en-US"/>
        </w:rPr>
        <w:t>easurement of the electronic component parameters in the divertor plasma has two main goals: monitoring the divertor operati</w:t>
      </w:r>
      <w:r>
        <w:rPr>
          <w:lang w:val="en-US"/>
        </w:rPr>
        <w:t>o</w:t>
      </w:r>
      <w:r w:rsidRPr="00EA4196">
        <w:rPr>
          <w:lang w:val="en-US"/>
        </w:rPr>
        <w:t>n</w:t>
      </w:r>
      <w:r>
        <w:rPr>
          <w:lang w:val="en-US"/>
        </w:rPr>
        <w:t>al</w:t>
      </w:r>
      <w:r w:rsidRPr="00EA4196">
        <w:rPr>
          <w:lang w:val="en-US"/>
        </w:rPr>
        <w:t xml:space="preserve"> mode, including degree of plasma contact with the divertor plates, and interpret</w:t>
      </w:r>
      <w:r>
        <w:rPr>
          <w:lang w:val="en-US"/>
        </w:rPr>
        <w:t>ation of</w:t>
      </w:r>
      <w:r w:rsidRPr="00EA4196">
        <w:rPr>
          <w:lang w:val="en-US"/>
        </w:rPr>
        <w:t xml:space="preserve"> impurit</w:t>
      </w:r>
      <w:r>
        <w:rPr>
          <w:lang w:val="en-US"/>
        </w:rPr>
        <w:t>y radiation</w:t>
      </w:r>
      <w:r w:rsidRPr="00EA4196">
        <w:rPr>
          <w:lang w:val="en-US"/>
        </w:rPr>
        <w:t xml:space="preserve">. The measurement range of Te 1 – 200 eV with an accuracy of 20% and ne 1019 – 1022 m-3 with an accuracy of 20% in the ITER diverter follow from the main problems facing diagnostics and are based on the results of modeling. The allowable decrease in accuracy in measuring temperatures of ~0.3 eV reflects the difficulty of measuring narrow spectral contours near strong </w:t>
      </w:r>
      <w:r>
        <w:rPr>
          <w:lang w:val="en-US"/>
        </w:rPr>
        <w:t>tray light</w:t>
      </w:r>
      <w:r w:rsidRPr="00EA4196">
        <w:rPr>
          <w:lang w:val="en-US"/>
        </w:rPr>
        <w:t xml:space="preserve"> at the laser wavelength, and is also reasonable in the sense that one of the most important tasks of </w:t>
      </w:r>
      <w:r>
        <w:rPr>
          <w:lang w:val="en-US"/>
        </w:rPr>
        <w:t>DTS</w:t>
      </w:r>
      <w:r w:rsidRPr="00EA4196">
        <w:rPr>
          <w:lang w:val="en-US"/>
        </w:rPr>
        <w:t xml:space="preserve"> will be to provide experimental confirmation that strong recombination occurs in the vicinity of the divertor target. Because the recombination rate increases faster in the Te region below 0.5 eV compared to the 0.5-1.0 eV range, it is sufficient</w:t>
      </w:r>
      <w:r>
        <w:rPr>
          <w:lang w:val="en-US"/>
        </w:rPr>
        <w:t>,</w:t>
      </w:r>
      <w:r w:rsidRPr="00EA4196">
        <w:rPr>
          <w:lang w:val="en-US"/>
        </w:rPr>
        <w:t xml:space="preserve"> for model</w:t>
      </w:r>
      <w:r>
        <w:rPr>
          <w:lang w:val="en-US"/>
        </w:rPr>
        <w:t>ing,</w:t>
      </w:r>
      <w:r w:rsidRPr="00EA4196">
        <w:rPr>
          <w:lang w:val="en-US"/>
        </w:rPr>
        <w:t xml:space="preserve"> to be validated that the diagnostics provide a measurement that can approximately distinguish between these regions. Combined laser diagnostics of </w:t>
      </w:r>
      <w:r>
        <w:rPr>
          <w:lang w:val="en-US"/>
        </w:rPr>
        <w:t>DTS</w:t>
      </w:r>
      <w:r w:rsidRPr="00EA4196">
        <w:rPr>
          <w:lang w:val="en-US"/>
        </w:rPr>
        <w:t xml:space="preserve"> and LIF should measure the spatial distribution of a set of electron, ion and atomic parameters that will help to understand better physics of plasma </w:t>
      </w:r>
      <w:r>
        <w:rPr>
          <w:lang w:val="en-US"/>
        </w:rPr>
        <w:t>detachment</w:t>
      </w:r>
      <w:r w:rsidRPr="00EA4196">
        <w:rPr>
          <w:lang w:val="en-US"/>
        </w:rPr>
        <w:t xml:space="preserve"> from divertor plates by estimating electron reaction rates, including ionization rates, recombination and radiation intensity, which play an important role in cooling and recombination plasma flow, as well as the velocities of ion-neutral collisions. The current status of LIF diagnostics includes responsibility for: (a) n</w:t>
      </w:r>
      <w:r w:rsidRPr="00F36D56">
        <w:rPr>
          <w:vertAlign w:val="subscript"/>
          <w:lang w:val="en-US"/>
        </w:rPr>
        <w:t>HeI</w:t>
      </w:r>
      <w:r w:rsidRPr="00EA4196">
        <w:rPr>
          <w:lang w:val="en-US"/>
        </w:rPr>
        <w:t xml:space="preserve"> measurement using helium ash to evaluate removal efficiency and (b) T</w:t>
      </w:r>
      <w:r w:rsidRPr="00F36D56">
        <w:rPr>
          <w:vertAlign w:val="subscript"/>
          <w:lang w:val="en-US"/>
        </w:rPr>
        <w:t xml:space="preserve">i </w:t>
      </w:r>
      <w:r w:rsidRPr="00EA4196">
        <w:rPr>
          <w:lang w:val="en-US"/>
        </w:rPr>
        <w:t>HeII ion temperature measurement. The measurement of n</w:t>
      </w:r>
      <w:r w:rsidRPr="00F36D56">
        <w:rPr>
          <w:vertAlign w:val="subscript"/>
          <w:lang w:val="en-US"/>
        </w:rPr>
        <w:t>e</w:t>
      </w:r>
      <w:r w:rsidRPr="00EA4196">
        <w:rPr>
          <w:lang w:val="en-US"/>
        </w:rPr>
        <w:t xml:space="preserve"> from the temporal shape of the HeI fluorescence signal of the measured LIF is supposed to be used as an additional method for absolute calibration of the </w:t>
      </w:r>
      <w:r>
        <w:rPr>
          <w:lang w:val="en-US"/>
        </w:rPr>
        <w:t>DTS</w:t>
      </w:r>
      <w:r w:rsidRPr="00EA4196">
        <w:rPr>
          <w:lang w:val="en-US"/>
        </w:rPr>
        <w:t xml:space="preserve"> acquisition and detection system. Spectral transmission calibration is supposed to be done by simultaneous measurement of Thomson scattering signals at several wavelengths.</w:t>
      </w:r>
      <w:r>
        <w:rPr>
          <w:lang w:val="en-US"/>
        </w:rPr>
        <w:t xml:space="preserve"> </w:t>
      </w:r>
    </w:p>
    <w:p w:rsidR="00C61A1E" w:rsidRPr="00A63FF9" w:rsidRDefault="00C61A1E" w:rsidP="00C61A1E">
      <w:pPr>
        <w:pStyle w:val="Zv-bodyreport"/>
        <w:spacing w:before="120"/>
        <w:rPr>
          <w:lang w:val="en-US"/>
        </w:rPr>
      </w:pPr>
      <w:r w:rsidRPr="00501809">
        <w:rPr>
          <w:lang w:val="en-US"/>
        </w:rPr>
        <w:t>This report was prepared as an account of work for the ITER Organization (Rosatom contract N◦ Н.4а.241.19.22.) and supported by Ioffe Institute (Russian Federation state funding assignment 0034–2019–0001).</w:t>
      </w:r>
    </w:p>
    <w:p w:rsidR="00654A7B" w:rsidRPr="009D3AC4" w:rsidRDefault="00654A7B" w:rsidP="009D3AC4">
      <w:pPr>
        <w:rPr>
          <w:lang w:val="en-US"/>
        </w:rPr>
      </w:pPr>
    </w:p>
    <w:sectPr w:rsidR="00654A7B" w:rsidRPr="009D3AC4"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9E" w:rsidRDefault="009E729E">
      <w:r>
        <w:separator/>
      </w:r>
    </w:p>
  </w:endnote>
  <w:endnote w:type="continuationSeparator" w:id="0">
    <w:p w:rsidR="009E729E" w:rsidRDefault="009E7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56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56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07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9E" w:rsidRDefault="009E729E">
      <w:r>
        <w:separator/>
      </w:r>
    </w:p>
  </w:footnote>
  <w:footnote w:type="continuationSeparator" w:id="0">
    <w:p w:rsidR="009E729E" w:rsidRDefault="009E729E">
      <w:r>
        <w:continuationSeparator/>
      </w:r>
    </w:p>
  </w:footnote>
  <w:footnote w:id="1">
    <w:p w:rsidR="00A1070B" w:rsidRPr="00A1070B" w:rsidRDefault="00A1070B">
      <w:pPr>
        <w:pStyle w:val="a8"/>
        <w:rPr>
          <w:lang w:val="en-US"/>
        </w:rPr>
      </w:pPr>
      <w:r w:rsidRPr="00A1070B">
        <w:rPr>
          <w:rStyle w:val="aa"/>
          <w:lang w:val="en-US"/>
        </w:rPr>
        <w:t>*)</w:t>
      </w:r>
      <w:r w:rsidRPr="00A1070B">
        <w:rPr>
          <w:lang w:val="en-US"/>
        </w:rPr>
        <w:t xml:space="preserve"> </w:t>
      </w:r>
      <w:hyperlink r:id="rId1" w:history="1">
        <w:r w:rsidRPr="00A1070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3568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E729E"/>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84252"/>
    <w:rsid w:val="006974F3"/>
    <w:rsid w:val="006B5B24"/>
    <w:rsid w:val="00732A2E"/>
    <w:rsid w:val="007B09C9"/>
    <w:rsid w:val="007B6378"/>
    <w:rsid w:val="007E06CE"/>
    <w:rsid w:val="00802D35"/>
    <w:rsid w:val="0082147B"/>
    <w:rsid w:val="008306AF"/>
    <w:rsid w:val="00835686"/>
    <w:rsid w:val="008520F9"/>
    <w:rsid w:val="00871582"/>
    <w:rsid w:val="008751AC"/>
    <w:rsid w:val="008850EF"/>
    <w:rsid w:val="00906FF7"/>
    <w:rsid w:val="009D3AC4"/>
    <w:rsid w:val="009E729E"/>
    <w:rsid w:val="00A1070B"/>
    <w:rsid w:val="00AE6185"/>
    <w:rsid w:val="00B622ED"/>
    <w:rsid w:val="00B9584E"/>
    <w:rsid w:val="00C103CD"/>
    <w:rsid w:val="00C232A0"/>
    <w:rsid w:val="00C5751F"/>
    <w:rsid w:val="00C61A1E"/>
    <w:rsid w:val="00D47F19"/>
    <w:rsid w:val="00D75E08"/>
    <w:rsid w:val="00D900FB"/>
    <w:rsid w:val="00D92E54"/>
    <w:rsid w:val="00DC6E63"/>
    <w:rsid w:val="00E118BE"/>
    <w:rsid w:val="00E7021A"/>
    <w:rsid w:val="00E87733"/>
    <w:rsid w:val="00EC2640"/>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A1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61A1E"/>
    <w:rPr>
      <w:color w:val="0000FF" w:themeColor="hyperlink"/>
      <w:u w:val="single"/>
    </w:rPr>
  </w:style>
  <w:style w:type="paragraph" w:styleId="a8">
    <w:name w:val="footnote text"/>
    <w:basedOn w:val="a"/>
    <w:link w:val="a9"/>
    <w:rsid w:val="00A1070B"/>
    <w:rPr>
      <w:sz w:val="20"/>
      <w:szCs w:val="20"/>
    </w:rPr>
  </w:style>
  <w:style w:type="character" w:customStyle="1" w:styleId="a9">
    <w:name w:val="Текст сноски Знак"/>
    <w:basedOn w:val="a0"/>
    <w:link w:val="a8"/>
    <w:rsid w:val="00A1070B"/>
  </w:style>
  <w:style w:type="character" w:styleId="aa">
    <w:name w:val="footnote reference"/>
    <w:basedOn w:val="a0"/>
    <w:rsid w:val="00A107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mail.ioffe.ru" TargetMode="External"/><Relationship Id="rId13" Type="http://schemas.openxmlformats.org/officeDocument/2006/relationships/hyperlink" Target="mailto:support@iterr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spectraltech.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physics@spbu.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F-Mu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AE856-0E20-430D-92B5-8DF6C936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491</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THOMSON SCATTERING DIAGNOSTICS DEVELOPED FOR ITER DIVERTOR</dc:title>
  <dc:creator/>
  <cp:lastModifiedBy>Сатунин</cp:lastModifiedBy>
  <cp:revision>4</cp:revision>
  <cp:lastPrinted>1601-01-01T00:00:00Z</cp:lastPrinted>
  <dcterms:created xsi:type="dcterms:W3CDTF">2023-02-07T14:02:00Z</dcterms:created>
  <dcterms:modified xsi:type="dcterms:W3CDTF">2023-05-23T13:09:00Z</dcterms:modified>
</cp:coreProperties>
</file>