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FB4" w:rsidRPr="007A2FB9" w:rsidRDefault="00523FB4" w:rsidP="00523FB4">
      <w:pPr>
        <w:pStyle w:val="Zv-Titlereport"/>
      </w:pPr>
      <w:r>
        <w:t>Моделирование влияния нейтрального газа на потенциал в расширителе открытой ловушки</w:t>
      </w:r>
      <w:r w:rsidR="007A2FB9" w:rsidRPr="007A2FB9">
        <w:t xml:space="preserve"> </w:t>
      </w:r>
      <w:r w:rsidR="007A2FB9">
        <w:rPr>
          <w:rStyle w:val="aa"/>
        </w:rPr>
        <w:footnoteReference w:customMarkFollows="1" w:id="1"/>
        <w:t>*)</w:t>
      </w:r>
    </w:p>
    <w:p w:rsidR="00523FB4" w:rsidRDefault="00523FB4" w:rsidP="00523FB4">
      <w:pPr>
        <w:pStyle w:val="Zv-Author"/>
      </w:pPr>
      <w:r>
        <w:t>Сковородин Д.И.</w:t>
      </w:r>
    </w:p>
    <w:p w:rsidR="00523FB4" w:rsidRDefault="00523FB4" w:rsidP="00523FB4">
      <w:pPr>
        <w:pStyle w:val="Zv-Organization"/>
      </w:pPr>
      <w:r>
        <w:t xml:space="preserve">Институт ядерной физики им. Г.И. Будкера СО РАН, Новосибирск, Россия, </w:t>
      </w:r>
      <w:hyperlink r:id="rId8" w:history="1">
        <w:r w:rsidRPr="000C7BAB">
          <w:rPr>
            <w:rStyle w:val="a7"/>
            <w:lang w:val="en-US"/>
          </w:rPr>
          <w:t>d</w:t>
        </w:r>
        <w:r w:rsidRPr="000C7BAB">
          <w:rPr>
            <w:rStyle w:val="a7"/>
          </w:rPr>
          <w:t>.</w:t>
        </w:r>
        <w:r w:rsidRPr="000C7BAB">
          <w:rPr>
            <w:rStyle w:val="a7"/>
            <w:lang w:val="en-US"/>
          </w:rPr>
          <w:t>i</w:t>
        </w:r>
        <w:r w:rsidRPr="000C7BAB">
          <w:rPr>
            <w:rStyle w:val="a7"/>
          </w:rPr>
          <w:t>.</w:t>
        </w:r>
        <w:r w:rsidRPr="000C7BAB">
          <w:rPr>
            <w:rStyle w:val="a7"/>
            <w:lang w:val="en-US"/>
          </w:rPr>
          <w:t>skovorodin</w:t>
        </w:r>
        <w:r w:rsidRPr="000C7BAB">
          <w:rPr>
            <w:rStyle w:val="a7"/>
          </w:rPr>
          <w:t>@</w:t>
        </w:r>
        <w:r w:rsidRPr="000C7BAB">
          <w:rPr>
            <w:rStyle w:val="a7"/>
            <w:lang w:val="en-US"/>
          </w:rPr>
          <w:t>inp</w:t>
        </w:r>
        <w:r w:rsidRPr="000C7BAB">
          <w:rPr>
            <w:rStyle w:val="a7"/>
          </w:rPr>
          <w:t>.</w:t>
        </w:r>
        <w:r w:rsidRPr="000C7BAB">
          <w:rPr>
            <w:rStyle w:val="a7"/>
            <w:lang w:val="en-US"/>
          </w:rPr>
          <w:t>nsk</w:t>
        </w:r>
        <w:r w:rsidRPr="000C7BAB">
          <w:rPr>
            <w:rStyle w:val="a7"/>
          </w:rPr>
          <w:t>.su</w:t>
        </w:r>
      </w:hyperlink>
    </w:p>
    <w:p w:rsidR="00523FB4" w:rsidRDefault="00523FB4" w:rsidP="00523FB4">
      <w:pPr>
        <w:pStyle w:val="Zv-bodyreport"/>
      </w:pPr>
      <w:r>
        <w:t>Открытые магнитные ловушки для удержания плазмы с аксиальной симметрией являются одним из кандидатов для создания термоядерной системы, например источника нейтронов для материаловедческих целей [1]. Время жизни плазмы в открытых ловушках определяется продольными потерями тепла и частиц.  Обычно плазма в открытой ловушке положительно заряжается так, чтобы поддерживать амбиполярность продольных потерь электронов и ионов. Потенциальный барьер, который удерживает горячие электроны распределен от центральной области ловушки вплоть до стенки, поэтому режим течения плазмы  расширителе за пробкой влияет на удержание энергии в ловушке.</w:t>
      </w:r>
    </w:p>
    <w:p w:rsidR="00523FB4" w:rsidRDefault="00523FB4" w:rsidP="00523FB4">
      <w:pPr>
        <w:pStyle w:val="Zv-bodyreport"/>
      </w:pPr>
      <w:r>
        <w:t xml:space="preserve">В предыдущих работах [4,5,6] для того, чтобы определить характер профиля потенциала за пробкой ловушки анализировалась динамика электронов в этой области. При этом вариации скорости потока ионов за пробкой для простоты не учитывались. Тем не менее, очевидно, что изменение скорости потока ионов, а, следовательно, и профиля плотности плазмы вдоль силовой линии приводит к изменению распределения потенциала и величины дебаевского скачка. В данной работе рассматривается влияние следующих эффектов: ускорение ионного потока электрическим полем и его торможение за счет перезарядки на остаточном газе. </w:t>
      </w:r>
    </w:p>
    <w:p w:rsidR="00523FB4" w:rsidRDefault="00523FB4" w:rsidP="00523FB4">
      <w:pPr>
        <w:pStyle w:val="Zv-bodyreport"/>
      </w:pPr>
      <w:r>
        <w:t>В работе представлены результаты численного моделирования. Показано, что величины потенциала плазмы в расширителе и дебаевского скачка на поверхности приемника плазмы чрезвычайно чувствительны к вариациям скорости ионного потока. Учет ускорения ионов в расширителе амбиполярным полем приводит к существенному уменьшению величины скачка. Этот эффект благоприятен с точки зрения удержания энергии в ловушки, так как уменьшение электрического поля на стенке способствует уменьшению влияния вторичной электронной эмиссии. С другой стороны, скорость ионного потока может существенно уменьшаться из-за взаимодействия плазмы с нейтральным газом. В качестве примера такого процесса рассмотрена перезарядка ионов на нейтральном водороде. Показано, что перезарядка даже незначительной части потока ионов приводит к резкому увеличению дебаевского скачка на поверхности приемника плазмы.</w:t>
      </w:r>
    </w:p>
    <w:p w:rsidR="00523FB4" w:rsidRDefault="00523FB4" w:rsidP="00523FB4">
      <w:pPr>
        <w:pStyle w:val="Zv-TitleReferences-ru"/>
      </w:pPr>
      <w:r>
        <w:t>Литература</w:t>
      </w:r>
    </w:p>
    <w:p w:rsidR="00523FB4" w:rsidRPr="00EF781A" w:rsidRDefault="00523FB4" w:rsidP="00523FB4">
      <w:pPr>
        <w:pStyle w:val="Zv-References-ru"/>
      </w:pPr>
      <w:r w:rsidRPr="007A2FB9">
        <w:rPr>
          <w:lang w:val="en-US"/>
        </w:rPr>
        <w:t xml:space="preserve">A.A. Ivanov, V.V. Prikhodko, Plasma Phys. </w:t>
      </w:r>
      <w:r w:rsidRPr="00EF781A">
        <w:t>Control. Fusion, 55, 1 (2013).</w:t>
      </w:r>
    </w:p>
    <w:p w:rsidR="00523FB4" w:rsidRDefault="00523FB4" w:rsidP="00523FB4">
      <w:pPr>
        <w:pStyle w:val="Zv-References-ru"/>
      </w:pPr>
      <w:r>
        <w:t>Конкашбаев</w:t>
      </w:r>
      <w:r w:rsidRPr="00B31AFD">
        <w:t xml:space="preserve"> </w:t>
      </w:r>
      <w:r>
        <w:t>И</w:t>
      </w:r>
      <w:r w:rsidRPr="00B31AFD">
        <w:t>.</w:t>
      </w:r>
      <w:r>
        <w:t>К</w:t>
      </w:r>
      <w:r w:rsidRPr="00B31AFD">
        <w:t xml:space="preserve">., </w:t>
      </w:r>
      <w:r>
        <w:t>Ландман</w:t>
      </w:r>
      <w:r w:rsidRPr="00B31AFD">
        <w:t xml:space="preserve"> </w:t>
      </w:r>
      <w:r>
        <w:t>И</w:t>
      </w:r>
      <w:r w:rsidRPr="00B31AFD">
        <w:t>.</w:t>
      </w:r>
      <w:r>
        <w:t>С</w:t>
      </w:r>
      <w:r w:rsidRPr="00B31AFD">
        <w:t xml:space="preserve">., </w:t>
      </w:r>
      <w:r>
        <w:t>Улинич</w:t>
      </w:r>
      <w:r w:rsidRPr="00B31AFD">
        <w:t xml:space="preserve"> </w:t>
      </w:r>
      <w:r>
        <w:t>Ф</w:t>
      </w:r>
      <w:r w:rsidRPr="00B31AFD">
        <w:t>.</w:t>
      </w:r>
      <w:r>
        <w:t>Р</w:t>
      </w:r>
      <w:r w:rsidRPr="00B31AFD">
        <w:t xml:space="preserve">.// </w:t>
      </w:r>
      <w:r>
        <w:t>ЖЭТФ</w:t>
      </w:r>
      <w:r w:rsidRPr="00B31AFD">
        <w:t xml:space="preserve">. 1978. </w:t>
      </w:r>
      <w:r>
        <w:t>Т. 74. Вып. 3. С. 956.</w:t>
      </w:r>
    </w:p>
    <w:p w:rsidR="00523FB4" w:rsidRDefault="00523FB4" w:rsidP="00523FB4">
      <w:pPr>
        <w:pStyle w:val="Zv-References-ru"/>
      </w:pPr>
      <w:r w:rsidRPr="00220E1C">
        <w:t xml:space="preserve">Мирнов В.В., Рютов Д.Д.// Итоги науки и техники: физика плазмы. </w:t>
      </w:r>
      <w:r w:rsidRPr="00465DE1">
        <w:t xml:space="preserve">1988. </w:t>
      </w:r>
      <w:r>
        <w:t>Т</w:t>
      </w:r>
      <w:r w:rsidRPr="00465DE1">
        <w:t>. 8. C. 77.</w:t>
      </w:r>
    </w:p>
    <w:p w:rsidR="00523FB4" w:rsidRPr="00220E1C" w:rsidRDefault="00523FB4" w:rsidP="00523FB4">
      <w:pPr>
        <w:pStyle w:val="Zv-References-ru"/>
      </w:pPr>
      <w:r w:rsidRPr="007A2FB9">
        <w:rPr>
          <w:lang w:val="en-US"/>
        </w:rPr>
        <w:t xml:space="preserve">Konkashbaev I.K., Landman I.S., Ulinich F.R.// JETP. 1978. </w:t>
      </w:r>
      <w:r w:rsidRPr="00220E1C">
        <w:t>V. 47. P. 501.</w:t>
      </w:r>
    </w:p>
    <w:p w:rsidR="00523FB4" w:rsidRPr="00220E1C" w:rsidRDefault="00523FB4" w:rsidP="00523FB4">
      <w:pPr>
        <w:pStyle w:val="Zv-References-ru"/>
      </w:pPr>
      <w:r w:rsidRPr="007A2FB9">
        <w:rPr>
          <w:lang w:val="en-US"/>
        </w:rPr>
        <w:t xml:space="preserve">Ryutov D.D., Fus. Sci. and Tech., 2005. </w:t>
      </w:r>
      <w:r w:rsidRPr="00220E1C">
        <w:t>V. 47. P. 148.</w:t>
      </w:r>
    </w:p>
    <w:p w:rsidR="00523FB4" w:rsidRPr="00220E1C" w:rsidRDefault="00523FB4" w:rsidP="00523FB4">
      <w:pPr>
        <w:pStyle w:val="Zv-References-ru"/>
      </w:pPr>
      <w:r w:rsidRPr="007A2FB9">
        <w:rPr>
          <w:lang w:val="en-US"/>
        </w:rPr>
        <w:t xml:space="preserve">Skovorodin D.I., Beklemishev A.D.// AIP Conf. </w:t>
      </w:r>
      <w:r w:rsidRPr="00220E1C">
        <w:t>Proc. 2016. V.1771. P.030029.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44" w:rsidRDefault="00E74644">
      <w:r>
        <w:separator/>
      </w:r>
    </w:p>
  </w:endnote>
  <w:endnote w:type="continuationSeparator" w:id="0">
    <w:p w:rsidR="00E74644" w:rsidRDefault="00E74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66B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C66B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6FF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44" w:rsidRDefault="00E74644">
      <w:r>
        <w:separator/>
      </w:r>
    </w:p>
  </w:footnote>
  <w:footnote w:type="continuationSeparator" w:id="0">
    <w:p w:rsidR="00E74644" w:rsidRDefault="00E74644">
      <w:r>
        <w:continuationSeparator/>
      </w:r>
    </w:p>
  </w:footnote>
  <w:footnote w:id="1">
    <w:p w:rsidR="007A2FB9" w:rsidRPr="007A2FB9" w:rsidRDefault="007A2FB9">
      <w:pPr>
        <w:pStyle w:val="a8"/>
        <w:rPr>
          <w:sz w:val="22"/>
          <w:lang w:val="en-US"/>
        </w:rPr>
      </w:pPr>
      <w:r w:rsidRPr="007A2FB9">
        <w:rPr>
          <w:rStyle w:val="aa"/>
          <w:sz w:val="22"/>
        </w:rPr>
        <w:t>*)</w:t>
      </w:r>
      <w:r w:rsidRPr="007A2FB9">
        <w:rPr>
          <w:sz w:val="22"/>
        </w:rPr>
        <w:t xml:space="preserve">  </w:t>
      </w:r>
      <w:hyperlink r:id="rId1" w:history="1">
        <w:r w:rsidRPr="007A2FB9">
          <w:rPr>
            <w:rStyle w:val="a7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7C66B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529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B5297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23FB4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A2FB9"/>
    <w:rsid w:val="007B6378"/>
    <w:rsid w:val="007C66BC"/>
    <w:rsid w:val="00802D35"/>
    <w:rsid w:val="008C68AE"/>
    <w:rsid w:val="008E2894"/>
    <w:rsid w:val="0094721E"/>
    <w:rsid w:val="00A66876"/>
    <w:rsid w:val="00A71613"/>
    <w:rsid w:val="00AB3459"/>
    <w:rsid w:val="00AD7670"/>
    <w:rsid w:val="00B622ED"/>
    <w:rsid w:val="00B9584E"/>
    <w:rsid w:val="00BC6FF4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74644"/>
    <w:rsid w:val="00E87733"/>
    <w:rsid w:val="00F74399"/>
    <w:rsid w:val="00F82D5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523FB4"/>
    <w:rPr>
      <w:color w:val="0000FF"/>
      <w:u w:val="single"/>
    </w:rPr>
  </w:style>
  <w:style w:type="paragraph" w:styleId="a8">
    <w:name w:val="footnote text"/>
    <w:basedOn w:val="a"/>
    <w:link w:val="a9"/>
    <w:rsid w:val="007A2FB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A2FB9"/>
  </w:style>
  <w:style w:type="character" w:styleId="aa">
    <w:name w:val="footnote reference"/>
    <w:basedOn w:val="a0"/>
    <w:rsid w:val="007A2F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i.skovorodin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Z-Skovorod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DA2C6-D7AA-48D4-956E-9743F31D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10</TotalTime>
  <Pages>1</Pages>
  <Words>370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ВЛИЯНИЯ НЕЙТРАЛЬНОГО ГАЗА НА ПОТЕНЦИАЛ В РАСШИРИТЕЛЕ ОТКРЫТОЙ ЛОВУШКИ</dc:title>
  <dc:creator/>
  <cp:lastModifiedBy>Сатунин</cp:lastModifiedBy>
  <cp:revision>4</cp:revision>
  <cp:lastPrinted>1601-01-01T00:00:00Z</cp:lastPrinted>
  <dcterms:created xsi:type="dcterms:W3CDTF">2021-02-15T10:24:00Z</dcterms:created>
  <dcterms:modified xsi:type="dcterms:W3CDTF">2021-05-21T12:15:00Z</dcterms:modified>
</cp:coreProperties>
</file>