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1F" w:rsidRPr="00CE2B5B" w:rsidRDefault="00047B1F" w:rsidP="00047B1F">
      <w:pPr>
        <w:pStyle w:val="Zv-Titlereport"/>
      </w:pPr>
      <w:r>
        <w:t>Столкновительно радиационные модели для высокочастотного емкостного разряда в аргоне</w:t>
      </w:r>
      <w:r w:rsidR="00CE2B5B" w:rsidRPr="00CE2B5B">
        <w:t xml:space="preserve"> </w:t>
      </w:r>
      <w:r w:rsidR="00CE2B5B">
        <w:rPr>
          <w:rStyle w:val="aa"/>
        </w:rPr>
        <w:footnoteReference w:customMarkFollows="1" w:id="1"/>
        <w:t>*)</w:t>
      </w:r>
    </w:p>
    <w:p w:rsidR="00047B1F" w:rsidRDefault="00047B1F" w:rsidP="00047B1F">
      <w:pPr>
        <w:pStyle w:val="Zv-Author"/>
      </w:pPr>
      <w:r>
        <w:t>Волошин Д.Г.</w:t>
      </w:r>
    </w:p>
    <w:p w:rsidR="00047B1F" w:rsidRDefault="00047B1F" w:rsidP="00047B1F">
      <w:pPr>
        <w:pStyle w:val="Zv-Organization"/>
      </w:pPr>
      <w:r>
        <w:t>Научно-исследовательский институт ядерной физики имени Д.В.</w:t>
      </w:r>
      <w:r w:rsidRPr="00047B1F">
        <w:t xml:space="preserve"> </w:t>
      </w:r>
      <w:r>
        <w:t xml:space="preserve">Скобельцына, Москва, Россия, </w:t>
      </w:r>
      <w:hyperlink r:id="rId8" w:history="1">
        <w:r>
          <w:rPr>
            <w:rStyle w:val="a7"/>
          </w:rPr>
          <w:t>info@sinp.msu.ru</w:t>
        </w:r>
      </w:hyperlink>
    </w:p>
    <w:p w:rsidR="00047B1F" w:rsidRDefault="00047B1F" w:rsidP="00047B1F">
      <w:pPr>
        <w:pStyle w:val="Zv-bodyreport"/>
      </w:pPr>
      <w:r>
        <w:t>Низкотемпературная плазма на основе аргона широко используется как для исследования фундаментальных процессов, так и в технологических приложениях. Возбужденные состояния Ar являются важными компонентами в физике и процессах газового разряда. Долгоживущие возбужденные состояния действуют как резервуары энергии и влияют на структуру разряда посредством передачи энергии другим компонентам и поверхностям. ВУФ-фотоны эмитриуемые резонансными состояними Ar могут существенно влиять на свойства обрабатываемых материалов, как положительным (стерилизация поверхностей, отверждение полимеров), так и отрицательным (повреждение диэлектриков с низкой диэлектрической постоянной) образом. Поэтому моделирование разрядов в плазменных реактоорах должно правильно предсказывать плотности возбужденных состояний Ar в плазме.</w:t>
      </w:r>
    </w:p>
    <w:p w:rsidR="00047B1F" w:rsidRDefault="00047B1F" w:rsidP="00047B1F">
      <w:pPr>
        <w:pStyle w:val="Zv-bodyreport"/>
      </w:pPr>
      <w:r>
        <w:t>В данной работе изучалось использование столкновительно-радиационных моделей в кинетическом моделировании высокочастотного емкостного разряда на основе метода «Частиц в Ячейке» с Монте-Карло столкновениями.</w:t>
      </w:r>
    </w:p>
    <w:p w:rsidR="00047B1F" w:rsidRDefault="00047B1F" w:rsidP="00047B1F">
      <w:pPr>
        <w:pStyle w:val="Zv-bodyreport"/>
      </w:pPr>
      <w:r>
        <w:t>В модель были включены различные наборы возбужденных состояний Ar: от простого случая с суммарным метастабильным и резонансным уровнями [1], к более подробной схеме с четырьмя нижними 1s уровнями и двумя эффективными более высокими уровнями [2] и до достаточно подробной схемы в [3] с 14 уровнями (4 нижних 1s-состояния и 10 2p-состояний) и различными излучательными и электронными переходами между этими состояниями. Сечения электронного возбуждения в этих разных наборах были нормализованы, чтобы соответствовать полным потерям энергии электрона в неупругих столкновениях. Эта нормализация необходима для получения правильной функции распределения электронов по энергии, особенно при использовании сечений, полученных из квантовомеханических расчетов.</w:t>
      </w:r>
    </w:p>
    <w:p w:rsidR="00047B1F" w:rsidRDefault="00047B1F" w:rsidP="00047B1F">
      <w:pPr>
        <w:pStyle w:val="Zv-bodyreport"/>
      </w:pPr>
      <w:r>
        <w:t xml:space="preserve">Экспериментальные результаты из [3, 4] для плотностей Ar(1s) использовались для проверки кинетических самосогласованных расчетов. Представлены сокращенные наборы возбужденных состояний Ar, которые дают необходимую информацию о концентрации метастабильных и радиационных состояний, но при этом не слишком усложняют кинетическое моделирование. </w:t>
      </w:r>
    </w:p>
    <w:p w:rsidR="00047B1F" w:rsidRDefault="00047B1F" w:rsidP="00047B1F">
      <w:pPr>
        <w:pStyle w:val="Zv-bodyreport"/>
      </w:pPr>
      <w:r>
        <w:t>Исследование выполнено за счет гранта Российского научного фонда (РНФ No 18-72-00155).</w:t>
      </w:r>
    </w:p>
    <w:p w:rsidR="00047B1F" w:rsidRDefault="00047B1F" w:rsidP="00047B1F">
      <w:pPr>
        <w:pStyle w:val="Zv-TitleReferences-ru"/>
      </w:pPr>
      <w:r>
        <w:t>Литература</w:t>
      </w:r>
    </w:p>
    <w:p w:rsidR="00047B1F" w:rsidRPr="00047B1F" w:rsidRDefault="00047B1F" w:rsidP="00047B1F">
      <w:pPr>
        <w:numPr>
          <w:ilvl w:val="0"/>
          <w:numId w:val="8"/>
        </w:numPr>
        <w:jc w:val="both"/>
        <w:rPr>
          <w:lang w:val="en-US"/>
        </w:rPr>
      </w:pPr>
      <w:r>
        <w:rPr>
          <w:lang w:val="fr-FR"/>
        </w:rPr>
        <w:t>Rakhimova T. et al., IEEE Trans. Plasma Sci., 2006, 34, 867.</w:t>
      </w:r>
    </w:p>
    <w:p w:rsidR="00047B1F" w:rsidRPr="00047B1F" w:rsidRDefault="00047B1F" w:rsidP="00047B1F">
      <w:pPr>
        <w:numPr>
          <w:ilvl w:val="0"/>
          <w:numId w:val="8"/>
        </w:numPr>
        <w:jc w:val="both"/>
        <w:rPr>
          <w:lang w:val="en-US"/>
        </w:rPr>
      </w:pPr>
      <w:r>
        <w:rPr>
          <w:lang w:val="fr-FR"/>
        </w:rPr>
        <w:t>Dyatko N.A., Ionikh Yu.Z., Meshchanov A.V., and Napartovich A.P., Plasma Physics Reports, 2005, 31, 871.</w:t>
      </w:r>
    </w:p>
    <w:p w:rsidR="00047B1F" w:rsidRPr="00047B1F" w:rsidRDefault="00047B1F" w:rsidP="00047B1F">
      <w:pPr>
        <w:numPr>
          <w:ilvl w:val="0"/>
          <w:numId w:val="8"/>
        </w:numPr>
        <w:jc w:val="both"/>
        <w:rPr>
          <w:lang w:val="en-US"/>
        </w:rPr>
      </w:pPr>
      <w:r>
        <w:rPr>
          <w:lang w:val="fr-FR"/>
        </w:rPr>
        <w:t xml:space="preserve">Kovalev A.S., Kurchikov K.A., Proshina O.V., Rakhimova T.V., Vasilieva A.N., Voloshin D.G., Physics of Plasmas, 2019, 26, doi:10.1063/1.5123989. </w:t>
      </w:r>
    </w:p>
    <w:p w:rsidR="00047B1F" w:rsidRDefault="00047B1F" w:rsidP="00047B1F">
      <w:pPr>
        <w:numPr>
          <w:ilvl w:val="0"/>
          <w:numId w:val="8"/>
        </w:numPr>
        <w:jc w:val="both"/>
      </w:pPr>
      <w:r>
        <w:rPr>
          <w:lang w:val="fr-FR"/>
        </w:rPr>
        <w:t>Zhu X. , Cheng Z., Pu Y., Czarnetzki U., J. Phys. D: Appl. Phys., 2016, 49, 225204.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D2" w:rsidRDefault="00AF2ED2">
      <w:r>
        <w:separator/>
      </w:r>
    </w:p>
  </w:endnote>
  <w:endnote w:type="continuationSeparator" w:id="0">
    <w:p w:rsidR="00AF2ED2" w:rsidRDefault="00AF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05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05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2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D2" w:rsidRDefault="00AF2ED2">
      <w:r>
        <w:separator/>
      </w:r>
    </w:p>
  </w:footnote>
  <w:footnote w:type="continuationSeparator" w:id="0">
    <w:p w:rsidR="00AF2ED2" w:rsidRDefault="00AF2ED2">
      <w:r>
        <w:continuationSeparator/>
      </w:r>
    </w:p>
  </w:footnote>
  <w:footnote w:id="1">
    <w:p w:rsidR="00CE2B5B" w:rsidRPr="00CE2B5B" w:rsidRDefault="00CE2B5B">
      <w:pPr>
        <w:pStyle w:val="a8"/>
        <w:rPr>
          <w:sz w:val="22"/>
          <w:szCs w:val="22"/>
          <w:lang w:val="en-US"/>
        </w:rPr>
      </w:pPr>
      <w:r w:rsidRPr="00CE2B5B">
        <w:rPr>
          <w:rStyle w:val="aa"/>
          <w:sz w:val="22"/>
          <w:szCs w:val="22"/>
        </w:rPr>
        <w:t>*)</w:t>
      </w:r>
      <w:r w:rsidRPr="00CE2B5B">
        <w:rPr>
          <w:sz w:val="22"/>
          <w:szCs w:val="22"/>
        </w:rPr>
        <w:t xml:space="preserve">  </w:t>
      </w:r>
      <w:hyperlink r:id="rId1" w:history="1">
        <w:r w:rsidRPr="0003521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A05A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  <w:lang w:val="fr-FR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ED2"/>
    <w:rsid w:val="0003521E"/>
    <w:rsid w:val="00037DCC"/>
    <w:rsid w:val="00043701"/>
    <w:rsid w:val="00047B1F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3CDD"/>
    <w:rsid w:val="00567C6F"/>
    <w:rsid w:val="00572013"/>
    <w:rsid w:val="0058676C"/>
    <w:rsid w:val="006070A1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F2ED2"/>
    <w:rsid w:val="00B622ED"/>
    <w:rsid w:val="00B9584E"/>
    <w:rsid w:val="00BD05EF"/>
    <w:rsid w:val="00C103CD"/>
    <w:rsid w:val="00C232A0"/>
    <w:rsid w:val="00CA05AA"/>
    <w:rsid w:val="00CA791E"/>
    <w:rsid w:val="00CE0E75"/>
    <w:rsid w:val="00CE2B5B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B1F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47B1F"/>
    <w:rPr>
      <w:color w:val="000080"/>
      <w:u w:val="single"/>
    </w:rPr>
  </w:style>
  <w:style w:type="paragraph" w:styleId="a8">
    <w:name w:val="footnote text"/>
    <w:basedOn w:val="a"/>
    <w:link w:val="a9"/>
    <w:rsid w:val="00CE2B5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2B5B"/>
    <w:rPr>
      <w:lang w:eastAsia="zh-CN"/>
    </w:rPr>
  </w:style>
  <w:style w:type="character" w:styleId="aa">
    <w:name w:val="footnote reference"/>
    <w:basedOn w:val="a0"/>
    <w:rsid w:val="00CE2B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p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Y-Volo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BEFE-33BF-40EE-B709-D4DB956C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11</TotalTime>
  <Pages>1</Pages>
  <Words>347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СТОЛКНОВИТЕЛЬНО РАДИАЦИОННЫЕ МОДЕЛИ ДЛЯ ВЫСОКОЧАСТОТНОГО ЕМКОСТНОГО РАЗРЯДА В АРГОНЕ</dc:title>
  <dc:creator>sato</dc:creator>
  <cp:lastModifiedBy>Сатунин</cp:lastModifiedBy>
  <cp:revision>3</cp:revision>
  <cp:lastPrinted>1601-01-01T00:00:00Z</cp:lastPrinted>
  <dcterms:created xsi:type="dcterms:W3CDTF">2020-02-20T20:25:00Z</dcterms:created>
  <dcterms:modified xsi:type="dcterms:W3CDTF">2020-04-24T13:47:00Z</dcterms:modified>
</cp:coreProperties>
</file>