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FE" w:rsidRDefault="00FA46FE" w:rsidP="00FA46FE">
      <w:pPr>
        <w:pStyle w:val="Zv-Titlereport"/>
      </w:pPr>
      <w:r>
        <w:t>ОБ ОГРАНИЧЕНИИ ПРОИЗВОДИТЕЛЬНОСТИ ПЛАЗМООПТИЧЕСКОГО МАСС–СЕПАРАТОРА</w:t>
      </w:r>
    </w:p>
    <w:p w:rsidR="00FA46FE" w:rsidRPr="00FA46FE" w:rsidRDefault="00FA46FE" w:rsidP="00FA46FE">
      <w:pPr>
        <w:pStyle w:val="Zv-Author"/>
      </w:pPr>
      <w:r w:rsidRPr="00FE2D60">
        <w:t>Бардаков В.М.</w:t>
      </w:r>
      <w:r>
        <w:t>, Иванов С.Д.</w:t>
      </w:r>
      <w:r w:rsidRPr="0040707D">
        <w:rPr>
          <w:vertAlign w:val="superscript"/>
        </w:rPr>
        <w:t>1</w:t>
      </w:r>
      <w:r>
        <w:t>, Казанцев А.В.</w:t>
      </w:r>
      <w:r w:rsidRPr="0040707D">
        <w:rPr>
          <w:vertAlign w:val="superscript"/>
        </w:rPr>
        <w:t>1</w:t>
      </w:r>
      <w:r>
        <w:t>, Строкин Н.А.</w:t>
      </w:r>
      <w:r w:rsidRPr="0040707D">
        <w:rPr>
          <w:vertAlign w:val="superscript"/>
        </w:rPr>
        <w:t>1</w:t>
      </w:r>
      <w:r>
        <w:t>, Ступин А.Н.</w:t>
      </w:r>
      <w:r w:rsidRPr="0040707D">
        <w:rPr>
          <w:vertAlign w:val="superscript"/>
        </w:rPr>
        <w:t>1</w:t>
      </w:r>
    </w:p>
    <w:p w:rsidR="00FA46FE" w:rsidRPr="00FE2D60" w:rsidRDefault="00FA46FE" w:rsidP="00FA46FE">
      <w:pPr>
        <w:pStyle w:val="Zv-Organization"/>
        <w:rPr>
          <w:rStyle w:val="a8"/>
          <w:i w:val="0"/>
        </w:rPr>
      </w:pPr>
      <w:r w:rsidRPr="00411063">
        <w:t>Иркутский государственный университет путей сообщения</w:t>
      </w:r>
      <w:r w:rsidRPr="00FA46FE">
        <w:t>,</w:t>
      </w:r>
      <w:r>
        <w:t xml:space="preserve"> </w:t>
      </w:r>
      <w:hyperlink r:id="rId7" w:history="1">
        <w:r w:rsidRPr="00ED6005">
          <w:rPr>
            <w:rStyle w:val="a8"/>
            <w:lang w:val="en-US"/>
          </w:rPr>
          <w:t>vmbardakov</w:t>
        </w:r>
        <w:r w:rsidRPr="00ED6005">
          <w:rPr>
            <w:rStyle w:val="a8"/>
          </w:rPr>
          <w:t>38@</w:t>
        </w:r>
        <w:r w:rsidRPr="00ED6005">
          <w:rPr>
            <w:rStyle w:val="a8"/>
            <w:lang w:val="en-US"/>
          </w:rPr>
          <w:t>mail</w:t>
        </w:r>
        <w:r w:rsidRPr="00ED6005">
          <w:rPr>
            <w:rStyle w:val="a8"/>
          </w:rPr>
          <w:t>.</w:t>
        </w:r>
        <w:r w:rsidRPr="00ED6005">
          <w:rPr>
            <w:rStyle w:val="a8"/>
            <w:lang w:val="en-US"/>
          </w:rPr>
          <w:t>ru</w:t>
        </w:r>
      </w:hyperlink>
      <w:r w:rsidRPr="00FA46FE">
        <w:br/>
      </w:r>
      <w:r w:rsidRPr="0040707D">
        <w:rPr>
          <w:vertAlign w:val="superscript"/>
        </w:rPr>
        <w:t>1</w:t>
      </w:r>
      <w:r w:rsidRPr="00411063">
        <w:t>Иркутский национальный исследовательский технический университет</w:t>
      </w:r>
      <w:r w:rsidRPr="00FA46FE">
        <w:t>,</w:t>
      </w:r>
      <w:r w:rsidRPr="00FA46FE">
        <w:br/>
        <w:t xml:space="preserve">    </w:t>
      </w:r>
      <w:r w:rsidRPr="00FE2D60">
        <w:t xml:space="preserve"> </w:t>
      </w:r>
      <w:hyperlink r:id="rId8" w:history="1">
        <w:r w:rsidRPr="00ED6005">
          <w:rPr>
            <w:rStyle w:val="a8"/>
            <w:lang w:val="en-US"/>
          </w:rPr>
          <w:t>ivsd</w:t>
        </w:r>
        <w:r w:rsidRPr="00ED6005">
          <w:rPr>
            <w:rStyle w:val="a8"/>
          </w:rPr>
          <w:t>55@</w:t>
        </w:r>
        <w:r w:rsidRPr="00ED6005">
          <w:rPr>
            <w:rStyle w:val="a8"/>
            <w:lang w:val="en-US"/>
          </w:rPr>
          <w:t>yandex</w:t>
        </w:r>
        <w:r w:rsidRPr="00ED6005">
          <w:rPr>
            <w:rStyle w:val="a8"/>
          </w:rPr>
          <w:t>.</w:t>
        </w:r>
        <w:r w:rsidRPr="00ED6005">
          <w:rPr>
            <w:rStyle w:val="a8"/>
            <w:lang w:val="en-US"/>
          </w:rPr>
          <w:t>ru</w:t>
        </w:r>
      </w:hyperlink>
      <w:r w:rsidRPr="00FE2D60">
        <w:t xml:space="preserve">, </w:t>
      </w:r>
      <w:hyperlink r:id="rId9" w:history="1">
        <w:r w:rsidRPr="00FA46FE">
          <w:rPr>
            <w:rStyle w:val="a8"/>
            <w:lang w:val="en-US"/>
          </w:rPr>
          <w:t>kazanets</w:t>
        </w:r>
        <w:r w:rsidRPr="00FA46FE">
          <w:rPr>
            <w:rStyle w:val="a8"/>
          </w:rPr>
          <w:t>@</w:t>
        </w:r>
        <w:r w:rsidRPr="00FA46FE">
          <w:rPr>
            <w:rStyle w:val="a8"/>
            <w:lang w:val="en-US"/>
          </w:rPr>
          <w:t>gmail</w:t>
        </w:r>
        <w:r w:rsidRPr="00FA46FE">
          <w:rPr>
            <w:rStyle w:val="a8"/>
          </w:rPr>
          <w:t>.</w:t>
        </w:r>
        <w:r w:rsidRPr="00FA46FE">
          <w:rPr>
            <w:rStyle w:val="a8"/>
            <w:lang w:val="en-US"/>
          </w:rPr>
          <w:t>com</w:t>
        </w:r>
      </w:hyperlink>
      <w:r w:rsidRPr="00FA46FE">
        <w:t xml:space="preserve">, </w:t>
      </w:r>
      <w:hyperlink r:id="rId10" w:history="1">
        <w:r w:rsidRPr="00FA46FE">
          <w:rPr>
            <w:rStyle w:val="a8"/>
            <w:lang w:val="en-US"/>
          </w:rPr>
          <w:t>strokin</w:t>
        </w:r>
        <w:r w:rsidRPr="00FA46FE">
          <w:rPr>
            <w:rStyle w:val="a8"/>
          </w:rPr>
          <w:t>85@</w:t>
        </w:r>
        <w:r w:rsidRPr="00FA46FE">
          <w:rPr>
            <w:rStyle w:val="a8"/>
            <w:lang w:val="en-US"/>
          </w:rPr>
          <w:t>inbox</w:t>
        </w:r>
        <w:r w:rsidRPr="00FA46FE">
          <w:rPr>
            <w:rStyle w:val="a8"/>
          </w:rPr>
          <w:t>.</w:t>
        </w:r>
        <w:r w:rsidRPr="00FA46FE">
          <w:rPr>
            <w:rStyle w:val="a8"/>
            <w:lang w:val="en-US"/>
          </w:rPr>
          <w:t>ru</w:t>
        </w:r>
      </w:hyperlink>
      <w:r w:rsidRPr="00FA46FE">
        <w:t xml:space="preserve">, </w:t>
      </w:r>
      <w:hyperlink r:id="rId11" w:history="1">
        <w:r w:rsidRPr="00FA46FE">
          <w:rPr>
            <w:rStyle w:val="a8"/>
            <w:lang w:val="en-US"/>
          </w:rPr>
          <w:t>al</w:t>
        </w:r>
        <w:r w:rsidRPr="00FA46FE">
          <w:rPr>
            <w:rStyle w:val="a8"/>
          </w:rPr>
          <w:t>.</w:t>
        </w:r>
        <w:r w:rsidRPr="00FA46FE">
          <w:rPr>
            <w:rStyle w:val="a8"/>
            <w:lang w:val="en-US"/>
          </w:rPr>
          <w:t>stupin</w:t>
        </w:r>
        <w:r w:rsidRPr="00FA46FE">
          <w:rPr>
            <w:rStyle w:val="a8"/>
          </w:rPr>
          <w:t>1@</w:t>
        </w:r>
        <w:r w:rsidRPr="00FA46FE">
          <w:rPr>
            <w:rStyle w:val="a8"/>
            <w:lang w:val="en-US"/>
          </w:rPr>
          <w:t>yandex</w:t>
        </w:r>
        <w:r w:rsidRPr="00FA46FE">
          <w:rPr>
            <w:rStyle w:val="a8"/>
          </w:rPr>
          <w:t>.</w:t>
        </w:r>
        <w:r w:rsidRPr="00FA46FE">
          <w:rPr>
            <w:rStyle w:val="a8"/>
            <w:lang w:val="en-US"/>
          </w:rPr>
          <w:t>ru</w:t>
        </w:r>
      </w:hyperlink>
    </w:p>
    <w:p w:rsidR="00FA46FE" w:rsidRPr="0040707D" w:rsidRDefault="00FA46FE" w:rsidP="00FA46FE">
      <w:pPr>
        <w:pStyle w:val="Zv-bodyreport"/>
      </w:pPr>
      <w:r>
        <w:t xml:space="preserve">Идея панорамного плазмооптического масс–сепаратора (ПОМС) </w:t>
      </w:r>
      <w:r w:rsidRPr="0095567F">
        <w:t xml:space="preserve">[1] </w:t>
      </w:r>
      <w:r>
        <w:t xml:space="preserve">и попытка практической реализации этой идеи в виде макета ПОМС–Е–3 </w:t>
      </w:r>
      <w:r w:rsidRPr="0095567F">
        <w:t xml:space="preserve">[2] </w:t>
      </w:r>
      <w:r>
        <w:t>основаны на том, что, пересекая кольцевой азимутатор, ионы разных масс приобретают одинаковый азимутальный момент количества движения, но разные азимутальные скорости, а это приводит для ионов разных масс к отличающимся траекториям в сепарирующем объеме.</w:t>
      </w:r>
    </w:p>
    <w:p w:rsidR="00FA46FE" w:rsidRDefault="00FA46FE" w:rsidP="00FA46FE">
      <w:pPr>
        <w:pStyle w:val="Zv-bodyreport"/>
      </w:pPr>
      <w:r>
        <w:t xml:space="preserve">Азимутатор представляет собой кольцевую щель радиусом </w:t>
      </w:r>
      <w:r>
        <w:rPr>
          <w:i/>
          <w:lang w:val="en-US"/>
        </w:rPr>
        <w:t>R</w:t>
      </w:r>
      <w:r>
        <w:rPr>
          <w:i/>
        </w:rPr>
        <w:t xml:space="preserve"> </w:t>
      </w:r>
      <w:r w:rsidRPr="0095567F">
        <w:t xml:space="preserve">с </w:t>
      </w:r>
      <w:r>
        <w:t>размером</w:t>
      </w:r>
      <w:r w:rsidRPr="0095567F">
        <w:t xml:space="preserve"> </w:t>
      </w:r>
      <w:r>
        <w:t xml:space="preserve">вдоль радиуса </w:t>
      </w:r>
      <w:r w:rsidRPr="00975393">
        <w:rPr>
          <w:i/>
        </w:rPr>
        <w:sym w:font="Symbol" w:char="F064"/>
      </w:r>
      <w:r>
        <w:t xml:space="preserve"> </w:t>
      </w:r>
      <w:r w:rsidRPr="007B65B9">
        <w:t xml:space="preserve">&lt;&lt; </w:t>
      </w:r>
      <w:r>
        <w:rPr>
          <w:i/>
          <w:lang w:val="en-US"/>
        </w:rPr>
        <w:t>R</w:t>
      </w:r>
      <w:r w:rsidRPr="007B65B9">
        <w:t xml:space="preserve"> </w:t>
      </w:r>
      <w:r>
        <w:t xml:space="preserve">. В щели есть радиальное магнитное </w:t>
      </w:r>
      <w:bookmarkStart w:id="0" w:name="_GoBack"/>
      <w:bookmarkEnd w:id="0"/>
      <w:r>
        <w:t xml:space="preserve">поле </w:t>
      </w:r>
      <w:r>
        <w:rPr>
          <w:i/>
        </w:rPr>
        <w:t>В</w:t>
      </w:r>
      <w:r>
        <w:rPr>
          <w:i/>
          <w:vertAlign w:val="subscript"/>
          <w:lang w:val="en-US"/>
        </w:rPr>
        <w:t>r</w:t>
      </w:r>
      <w:r>
        <w:t xml:space="preserve">, а длина щели по оси </w:t>
      </w:r>
      <w:r w:rsidRPr="00975393">
        <w:rPr>
          <w:i/>
          <w:lang w:val="en-US"/>
        </w:rPr>
        <w:t>Z</w:t>
      </w:r>
      <w:r w:rsidRPr="007B65B9">
        <w:t xml:space="preserve"> </w:t>
      </w:r>
      <w:r>
        <w:t xml:space="preserve">равна </w:t>
      </w:r>
      <w:r>
        <w:rPr>
          <w:i/>
          <w:lang w:val="en-US"/>
        </w:rPr>
        <w:t>Δ</w:t>
      </w:r>
      <w:r>
        <w:rPr>
          <w:i/>
        </w:rPr>
        <w:t>.</w:t>
      </w:r>
      <w:r>
        <w:t xml:space="preserve"> В макете ПОМС–Е–3 предполагается осуществлять сепарацию ионов с тремя разными массами </w:t>
      </w:r>
      <w:r>
        <w:rPr>
          <w:i/>
        </w:rPr>
        <w:t>М</w:t>
      </w:r>
      <w:r>
        <w:rPr>
          <w:i/>
          <w:vertAlign w:val="subscript"/>
        </w:rPr>
        <w:t xml:space="preserve">1 </w:t>
      </w:r>
      <w:r w:rsidRPr="005C6827">
        <w:t>&lt;</w:t>
      </w:r>
      <w:r w:rsidRPr="002D3143">
        <w:rPr>
          <w:i/>
        </w:rPr>
        <w:t xml:space="preserve"> </w:t>
      </w:r>
      <w:r>
        <w:rPr>
          <w:i/>
          <w:lang w:val="en-US"/>
        </w:rPr>
        <w:t>M</w:t>
      </w:r>
      <w:r w:rsidRPr="002D3143">
        <w:rPr>
          <w:i/>
          <w:vertAlign w:val="subscript"/>
        </w:rPr>
        <w:t>0</w:t>
      </w:r>
      <w:r w:rsidRPr="002D3143">
        <w:rPr>
          <w:i/>
        </w:rPr>
        <w:t xml:space="preserve"> </w:t>
      </w:r>
      <w:r w:rsidRPr="005C6827">
        <w:t>&lt;</w:t>
      </w:r>
      <w:r>
        <w:rPr>
          <w:i/>
        </w:rPr>
        <w:t xml:space="preserve"> </w:t>
      </w:r>
      <w:r>
        <w:rPr>
          <w:i/>
          <w:lang w:val="en-US"/>
        </w:rPr>
        <w:t>M</w:t>
      </w:r>
      <w:r w:rsidRPr="002D3143">
        <w:rPr>
          <w:i/>
          <w:vertAlign w:val="subscript"/>
        </w:rPr>
        <w:t>2</w:t>
      </w:r>
      <w:r w:rsidRPr="005C5ACF">
        <w:rPr>
          <w:i/>
        </w:rPr>
        <w:t>.</w:t>
      </w:r>
      <w:r>
        <w:rPr>
          <w:i/>
          <w:vertAlign w:val="subscript"/>
        </w:rPr>
        <w:t xml:space="preserve"> </w:t>
      </w:r>
      <w:r>
        <w:t xml:space="preserve">Приемник ионов с центральной массой </w:t>
      </w:r>
      <w:r>
        <w:rPr>
          <w:i/>
        </w:rPr>
        <w:t>М</w:t>
      </w:r>
      <w:r>
        <w:rPr>
          <w:i/>
          <w:vertAlign w:val="subscript"/>
        </w:rPr>
        <w:t>0</w:t>
      </w:r>
      <w:r>
        <w:rPr>
          <w:i/>
        </w:rPr>
        <w:t xml:space="preserve"> </w:t>
      </w:r>
      <w:r w:rsidRPr="00DD6A95">
        <w:t xml:space="preserve">располагается </w:t>
      </w:r>
      <w:r>
        <w:t xml:space="preserve">на торце сепарирующего объема, а приемники ионов с массами </w:t>
      </w:r>
      <w:r w:rsidRPr="00DD6A95">
        <w:rPr>
          <w:i/>
        </w:rPr>
        <w:t>М</w:t>
      </w:r>
      <w:r w:rsidRPr="00DD6A95">
        <w:rPr>
          <w:i/>
          <w:vertAlign w:val="subscript"/>
        </w:rPr>
        <w:t>1</w:t>
      </w:r>
      <w:r>
        <w:rPr>
          <w:i/>
        </w:rPr>
        <w:t xml:space="preserve"> </w:t>
      </w:r>
      <w:r>
        <w:t xml:space="preserve">и </w:t>
      </w:r>
      <w:r w:rsidRPr="00DD6A95">
        <w:rPr>
          <w:i/>
        </w:rPr>
        <w:t>М</w:t>
      </w:r>
      <w:r>
        <w:rPr>
          <w:i/>
          <w:vertAlign w:val="subscript"/>
        </w:rPr>
        <w:t>2</w:t>
      </w:r>
      <w:r>
        <w:rPr>
          <w:vertAlign w:val="subscript"/>
        </w:rPr>
        <w:t xml:space="preserve"> </w:t>
      </w:r>
      <w:r w:rsidRPr="00EE3139">
        <w:t>–</w:t>
      </w:r>
      <w:r>
        <w:rPr>
          <w:vertAlign w:val="subscript"/>
        </w:rPr>
        <w:t xml:space="preserve"> </w:t>
      </w:r>
      <w:r>
        <w:t xml:space="preserve">на цилиндрических поверхностях длиной </w:t>
      </w:r>
      <w:r>
        <w:rPr>
          <w:i/>
          <w:lang w:val="en-US"/>
        </w:rPr>
        <w:t>L</w:t>
      </w:r>
      <w:r w:rsidRPr="00DD6A95">
        <w:rPr>
          <w:i/>
        </w:rPr>
        <w:t xml:space="preserve"> </w:t>
      </w:r>
      <w:r>
        <w:t xml:space="preserve">по оси </w:t>
      </w:r>
      <w:r w:rsidRPr="00975393">
        <w:rPr>
          <w:i/>
          <w:lang w:val="en-US"/>
        </w:rPr>
        <w:t>Z</w:t>
      </w:r>
      <w:r>
        <w:t xml:space="preserve"> с радиусами </w:t>
      </w:r>
      <w:r>
        <w:rPr>
          <w:i/>
          <w:lang w:val="en-US"/>
        </w:rPr>
        <w:t>r</w:t>
      </w:r>
      <w:r w:rsidRPr="00975393">
        <w:t>(</w:t>
      </w:r>
      <w:r>
        <w:rPr>
          <w:i/>
          <w:lang w:val="en-US"/>
        </w:rPr>
        <w:t>M</w:t>
      </w:r>
      <w:r w:rsidRPr="00DD6A95">
        <w:rPr>
          <w:i/>
          <w:vertAlign w:val="subscript"/>
        </w:rPr>
        <w:t>2</w:t>
      </w:r>
      <w:r w:rsidRPr="00975393">
        <w:t>)</w:t>
      </w:r>
      <w:r>
        <w:rPr>
          <w:i/>
        </w:rPr>
        <w:t xml:space="preserve"> </w:t>
      </w:r>
      <w:r w:rsidRPr="00DD6A95">
        <w:rPr>
          <w:i/>
        </w:rPr>
        <w:t xml:space="preserve">&lt; </w:t>
      </w:r>
      <w:r>
        <w:rPr>
          <w:i/>
          <w:lang w:val="en-US"/>
        </w:rPr>
        <w:t>R</w:t>
      </w:r>
      <w:r>
        <w:rPr>
          <w:i/>
        </w:rPr>
        <w:t xml:space="preserve"> </w:t>
      </w:r>
      <w:r w:rsidRPr="00DD6A95">
        <w:rPr>
          <w:i/>
        </w:rPr>
        <w:t xml:space="preserve">&lt; </w:t>
      </w:r>
      <w:r>
        <w:rPr>
          <w:i/>
          <w:lang w:val="en-US"/>
        </w:rPr>
        <w:t>r</w:t>
      </w:r>
      <w:r w:rsidRPr="00975393">
        <w:t>(</w:t>
      </w:r>
      <w:r>
        <w:rPr>
          <w:i/>
          <w:lang w:val="en-US"/>
        </w:rPr>
        <w:t>M</w:t>
      </w:r>
      <w:r w:rsidRPr="00DD6A95">
        <w:rPr>
          <w:i/>
          <w:vertAlign w:val="subscript"/>
        </w:rPr>
        <w:t>1</w:t>
      </w:r>
      <w:r w:rsidRPr="00975393">
        <w:t>)</w:t>
      </w:r>
      <w:r>
        <w:t xml:space="preserve">. Условие незамагниченности ионов в азимутаторе и условие попадания всех ионов с массами </w:t>
      </w:r>
      <w:r>
        <w:rPr>
          <w:i/>
        </w:rPr>
        <w:t>М</w:t>
      </w:r>
      <w:r>
        <w:rPr>
          <w:i/>
          <w:vertAlign w:val="subscript"/>
        </w:rPr>
        <w:t xml:space="preserve">1 </w:t>
      </w:r>
      <w:r>
        <w:t xml:space="preserve"> и</w:t>
      </w:r>
      <w:r>
        <w:rPr>
          <w:i/>
        </w:rPr>
        <w:t xml:space="preserve"> </w:t>
      </w:r>
      <w:r>
        <w:rPr>
          <w:i/>
          <w:lang w:val="en-US"/>
        </w:rPr>
        <w:t>M</w:t>
      </w:r>
      <w:r w:rsidRPr="002D3143">
        <w:rPr>
          <w:i/>
          <w:vertAlign w:val="subscript"/>
        </w:rPr>
        <w:t>2</w:t>
      </w:r>
      <w:r>
        <w:t xml:space="preserve"> на цилиндрические приемники  налагают ограничение на магнитный поток</w:t>
      </w:r>
      <w:r w:rsidRPr="00D833E6">
        <w:t xml:space="preserve"> </w:t>
      </w:r>
      <w:r>
        <w:rPr>
          <w:i/>
        </w:rPr>
        <w:t>А = В</w:t>
      </w:r>
      <w:r>
        <w:rPr>
          <w:i/>
          <w:vertAlign w:val="subscript"/>
          <w:lang w:val="en-US"/>
        </w:rPr>
        <w:t>R</w:t>
      </w:r>
      <w:r>
        <w:rPr>
          <w:i/>
          <w:lang w:val="en-US"/>
        </w:rPr>
        <w:t>Δ</w:t>
      </w:r>
      <w:r w:rsidRPr="006662E2">
        <w:rPr>
          <w:i/>
        </w:rPr>
        <w:t xml:space="preserve"> </w:t>
      </w:r>
      <w:r>
        <w:t xml:space="preserve">в азимутаторе: </w:t>
      </w:r>
      <w:r w:rsidRPr="00975393">
        <w:t>(</w:t>
      </w:r>
      <w:r w:rsidRPr="00D833E6">
        <w:rPr>
          <w:i/>
        </w:rPr>
        <w:t>π</w:t>
      </w:r>
      <w:r>
        <w:rPr>
          <w:i/>
          <w:lang w:val="en-US"/>
        </w:rPr>
        <w:t>R</w:t>
      </w:r>
      <w:r w:rsidRPr="00D833E6">
        <w:rPr>
          <w:i/>
        </w:rPr>
        <w:t>/</w:t>
      </w:r>
      <w:r>
        <w:rPr>
          <w:i/>
          <w:lang w:val="en-US"/>
        </w:rPr>
        <w:t>L</w:t>
      </w:r>
      <w:r w:rsidRPr="00975393">
        <w:t>)(</w:t>
      </w:r>
      <w:r>
        <w:rPr>
          <w:i/>
          <w:lang w:val="en-US"/>
        </w:rPr>
        <w:t>M</w:t>
      </w:r>
      <w:r w:rsidRPr="00102FAC">
        <w:rPr>
          <w:i/>
          <w:vertAlign w:val="subscript"/>
        </w:rPr>
        <w:t>0</w:t>
      </w:r>
      <w:r w:rsidRPr="00102FAC">
        <w:rPr>
          <w:i/>
        </w:rPr>
        <w:t>/2</w:t>
      </w:r>
      <w:r>
        <w:rPr>
          <w:i/>
          <w:lang w:val="en-US"/>
        </w:rPr>
        <w:t>M</w:t>
      </w:r>
      <w:r w:rsidRPr="00102FAC">
        <w:rPr>
          <w:i/>
          <w:vertAlign w:val="subscript"/>
        </w:rPr>
        <w:t>1</w:t>
      </w:r>
      <w:r w:rsidRPr="00975393">
        <w:t>)</w:t>
      </w:r>
      <w:r w:rsidRPr="00102FAC">
        <w:rPr>
          <w:i/>
          <w:vertAlign w:val="superscript"/>
        </w:rPr>
        <w:t>1/2</w:t>
      </w:r>
      <w:r w:rsidRPr="00975393">
        <w:t>(</w:t>
      </w:r>
      <w:r w:rsidRPr="00102FAC">
        <w:rPr>
          <w:i/>
        </w:rPr>
        <w:t>2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m</w:t>
      </w:r>
      <w:r>
        <w:rPr>
          <w:i/>
          <w:lang w:val="en-US"/>
        </w:rPr>
        <w:t>M</w:t>
      </w:r>
      <w:r w:rsidRPr="00102FAC">
        <w:rPr>
          <w:i/>
          <w:vertAlign w:val="subscript"/>
        </w:rPr>
        <w:t>0</w:t>
      </w:r>
      <w:r>
        <w:rPr>
          <w:i/>
          <w:lang w:val="en-US"/>
        </w:rPr>
        <w:t>c</w:t>
      </w:r>
      <w:r w:rsidRPr="00102FAC">
        <w:rPr>
          <w:i/>
          <w:vertAlign w:val="superscript"/>
        </w:rPr>
        <w:t>2</w:t>
      </w:r>
      <w:r w:rsidRPr="00102FAC">
        <w:rPr>
          <w:i/>
        </w:rPr>
        <w:t>/</w:t>
      </w:r>
      <w:r>
        <w:rPr>
          <w:i/>
          <w:lang w:val="en-US"/>
        </w:rPr>
        <w:t>e</w:t>
      </w:r>
      <w:r w:rsidRPr="00102FAC">
        <w:rPr>
          <w:i/>
          <w:vertAlign w:val="superscript"/>
        </w:rPr>
        <w:t>2</w:t>
      </w:r>
      <w:r w:rsidRPr="00975393">
        <w:t>)</w:t>
      </w:r>
      <w:r w:rsidRPr="00102FAC">
        <w:rPr>
          <w:i/>
          <w:vertAlign w:val="superscript"/>
        </w:rPr>
        <w:t xml:space="preserve">1/2  </w:t>
      </w:r>
      <w:r>
        <w:rPr>
          <w:i/>
        </w:rPr>
        <w:t>≤</w:t>
      </w:r>
      <w:r w:rsidRPr="00102FAC">
        <w:rPr>
          <w:i/>
        </w:rPr>
        <w:t xml:space="preserve"> </w:t>
      </w:r>
      <w:r>
        <w:rPr>
          <w:i/>
          <w:lang w:val="en-US"/>
        </w:rPr>
        <w:t>A</w:t>
      </w:r>
      <w:r>
        <w:rPr>
          <w:i/>
        </w:rPr>
        <w:t xml:space="preserve"> </w:t>
      </w:r>
      <w:r w:rsidRPr="00975393">
        <w:t>&lt;&lt;</w:t>
      </w:r>
      <w:r>
        <w:t xml:space="preserve"> </w:t>
      </w:r>
      <w:r w:rsidRPr="00975393">
        <w:t>(</w:t>
      </w:r>
      <w:r>
        <w:rPr>
          <w:i/>
          <w:lang w:val="en-US"/>
        </w:rPr>
        <w:t>M</w:t>
      </w:r>
      <w:r w:rsidRPr="00102FAC">
        <w:rPr>
          <w:i/>
          <w:vertAlign w:val="subscript"/>
        </w:rPr>
        <w:t>1</w:t>
      </w:r>
      <w:r w:rsidRPr="00102FAC">
        <w:rPr>
          <w:i/>
        </w:rPr>
        <w:t>/</w:t>
      </w:r>
      <w:r>
        <w:rPr>
          <w:i/>
          <w:lang w:val="en-US"/>
        </w:rPr>
        <w:t>M</w:t>
      </w:r>
      <w:r w:rsidRPr="00102FAC">
        <w:rPr>
          <w:i/>
          <w:vertAlign w:val="subscript"/>
        </w:rPr>
        <w:t>0</w:t>
      </w:r>
      <w:r w:rsidRPr="00975393">
        <w:t>)</w:t>
      </w:r>
      <w:r w:rsidRPr="00102FAC">
        <w:rPr>
          <w:i/>
          <w:vertAlign w:val="superscript"/>
        </w:rPr>
        <w:t>1/2</w:t>
      </w:r>
      <w:r w:rsidRPr="00975393">
        <w:t>(</w:t>
      </w:r>
      <w:r w:rsidRPr="00102FAC">
        <w:rPr>
          <w:i/>
        </w:rPr>
        <w:t>2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m</w:t>
      </w:r>
      <w:r>
        <w:rPr>
          <w:i/>
          <w:vertAlign w:val="subscript"/>
        </w:rPr>
        <w:t xml:space="preserve"> </w:t>
      </w:r>
      <w:r>
        <w:rPr>
          <w:i/>
          <w:lang w:val="en-US"/>
        </w:rPr>
        <w:t>M</w:t>
      </w:r>
      <w:r w:rsidRPr="00102FAC">
        <w:rPr>
          <w:i/>
          <w:vertAlign w:val="subscript"/>
        </w:rPr>
        <w:t>0</w:t>
      </w:r>
      <w:r>
        <w:rPr>
          <w:i/>
          <w:lang w:val="en-US"/>
        </w:rPr>
        <w:t>c</w:t>
      </w:r>
      <w:r w:rsidRPr="00102FAC">
        <w:rPr>
          <w:i/>
          <w:vertAlign w:val="superscript"/>
        </w:rPr>
        <w:t>2</w:t>
      </w:r>
      <w:r w:rsidRPr="00102FAC">
        <w:rPr>
          <w:i/>
        </w:rPr>
        <w:t>/</w:t>
      </w:r>
      <w:r>
        <w:rPr>
          <w:i/>
          <w:lang w:val="en-US"/>
        </w:rPr>
        <w:t>e</w:t>
      </w:r>
      <w:r w:rsidRPr="00102FAC">
        <w:rPr>
          <w:i/>
          <w:vertAlign w:val="superscript"/>
        </w:rPr>
        <w:t>2</w:t>
      </w:r>
      <w:r w:rsidRPr="00975393">
        <w:t>)</w:t>
      </w:r>
      <w:r w:rsidRPr="00102FAC">
        <w:rPr>
          <w:i/>
          <w:vertAlign w:val="superscript"/>
        </w:rPr>
        <w:t xml:space="preserve">1/2 </w:t>
      </w:r>
      <w:r w:rsidRPr="00975393">
        <w:t>,</w:t>
      </w:r>
      <w:r>
        <w:rPr>
          <w:i/>
        </w:rPr>
        <w:t xml:space="preserve"> </w:t>
      </w:r>
      <w:r>
        <w:t xml:space="preserve">где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m</w:t>
      </w:r>
      <w:r w:rsidRPr="00A73040">
        <w:rPr>
          <w:i/>
        </w:rPr>
        <w:t xml:space="preserve"> </w:t>
      </w:r>
      <w:r>
        <w:sym w:font="Symbol" w:char="F02D"/>
      </w:r>
      <w:r>
        <w:t xml:space="preserve"> максимальная энергия ионов, приобретаемая в плазменном ускорителе, </w:t>
      </w:r>
      <w:r>
        <w:rPr>
          <w:i/>
        </w:rPr>
        <w:t xml:space="preserve">с </w:t>
      </w:r>
      <w:r>
        <w:sym w:font="Symbol" w:char="F02D"/>
      </w:r>
      <w:r>
        <w:rPr>
          <w:i/>
        </w:rPr>
        <w:t xml:space="preserve"> </w:t>
      </w:r>
      <w:r>
        <w:t xml:space="preserve">скорость света, </w:t>
      </w:r>
      <w:r>
        <w:rPr>
          <w:i/>
          <w:lang w:val="en-US"/>
        </w:rPr>
        <w:t>e</w:t>
      </w:r>
      <w:r>
        <w:rPr>
          <w:i/>
        </w:rPr>
        <w:t xml:space="preserve"> </w:t>
      </w:r>
      <w:r>
        <w:sym w:font="Symbol" w:char="F02D"/>
      </w:r>
      <w:r>
        <w:t xml:space="preserve"> заряд электрона. Исходя из этого ограничения и ориентируясь на параметры </w:t>
      </w:r>
      <w:r>
        <w:rPr>
          <w:i/>
          <w:lang w:val="en-US"/>
        </w:rPr>
        <w:t>R</w:t>
      </w:r>
      <w:r>
        <w:rPr>
          <w:i/>
        </w:rPr>
        <w:t xml:space="preserve"> </w:t>
      </w:r>
      <w:r w:rsidRPr="00456B4A">
        <w:rPr>
          <w:i/>
        </w:rPr>
        <w:t>=</w:t>
      </w:r>
      <w:r>
        <w:rPr>
          <w:i/>
        </w:rPr>
        <w:t xml:space="preserve"> </w:t>
      </w:r>
      <w:r w:rsidRPr="00456B4A">
        <w:rPr>
          <w:i/>
        </w:rPr>
        <w:t xml:space="preserve">9 </w:t>
      </w:r>
      <w:r>
        <w:t xml:space="preserve">см, </w:t>
      </w:r>
      <w:r>
        <w:rPr>
          <w:i/>
          <w:lang w:val="en-US"/>
        </w:rPr>
        <w:t>L</w:t>
      </w:r>
      <w:r>
        <w:rPr>
          <w:i/>
        </w:rPr>
        <w:t xml:space="preserve"> </w:t>
      </w:r>
      <w:r w:rsidRPr="00456B4A">
        <w:rPr>
          <w:i/>
        </w:rPr>
        <w:t>=</w:t>
      </w:r>
      <w:r>
        <w:rPr>
          <w:i/>
        </w:rPr>
        <w:t xml:space="preserve"> </w:t>
      </w:r>
      <w:r w:rsidRPr="00456B4A">
        <w:rPr>
          <w:i/>
        </w:rPr>
        <w:t>65</w:t>
      </w:r>
      <w:r w:rsidRPr="00456B4A">
        <w:t xml:space="preserve"> </w:t>
      </w:r>
      <w:r>
        <w:t xml:space="preserve">см, </w:t>
      </w:r>
      <w:r>
        <w:rPr>
          <w:i/>
          <w:lang w:val="en-US"/>
        </w:rPr>
        <w:t>Δ</w:t>
      </w:r>
      <w:r>
        <w:rPr>
          <w:i/>
        </w:rPr>
        <w:t xml:space="preserve"> = 1 </w:t>
      </w:r>
      <w:r>
        <w:t xml:space="preserve">см, </w:t>
      </w:r>
      <w:r>
        <w:rPr>
          <w:i/>
          <w:lang w:val="en-US"/>
        </w:rPr>
        <w:t>W</w:t>
      </w:r>
      <w:r>
        <w:rPr>
          <w:i/>
          <w:vertAlign w:val="subscript"/>
          <w:lang w:val="en-US"/>
        </w:rPr>
        <w:t>m</w:t>
      </w:r>
      <w:r>
        <w:rPr>
          <w:i/>
          <w:vertAlign w:val="subscript"/>
        </w:rPr>
        <w:t xml:space="preserve"> </w:t>
      </w:r>
      <w:r>
        <w:rPr>
          <w:i/>
        </w:rPr>
        <w:t xml:space="preserve">= 500 </w:t>
      </w:r>
      <w:r w:rsidRPr="00975393">
        <w:t>э</w:t>
      </w:r>
      <w:r>
        <w:t>В</w:t>
      </w:r>
      <w:r w:rsidRPr="00975393">
        <w:t>,</w:t>
      </w:r>
      <w:r>
        <w:rPr>
          <w:i/>
        </w:rPr>
        <w:t xml:space="preserve"> М</w:t>
      </w:r>
      <w:r>
        <w:rPr>
          <w:i/>
          <w:vertAlign w:val="subscript"/>
        </w:rPr>
        <w:t>0</w:t>
      </w:r>
      <w:r>
        <w:rPr>
          <w:i/>
        </w:rPr>
        <w:t xml:space="preserve"> = 40 </w:t>
      </w:r>
      <w:r w:rsidRPr="00975393">
        <w:t>а. е. м.,</w:t>
      </w:r>
      <w:r>
        <w:t xml:space="preserve"> в экспериментах на макете ПОМС-Е-3 реализовано радиальное магнитное поле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R</w:t>
      </w:r>
      <w:r>
        <w:rPr>
          <w:i/>
        </w:rPr>
        <w:t xml:space="preserve"> </w:t>
      </w:r>
      <w:r w:rsidRPr="005C6827">
        <w:sym w:font="Symbol" w:char="F0B3"/>
      </w:r>
      <w:r>
        <w:rPr>
          <w:i/>
        </w:rPr>
        <w:t xml:space="preserve"> </w:t>
      </w:r>
      <w:r w:rsidRPr="0044663B">
        <w:rPr>
          <w:i/>
        </w:rPr>
        <w:t>3</w:t>
      </w:r>
      <w:r w:rsidRPr="005C6827">
        <w:t>∙</w:t>
      </w:r>
      <w:r w:rsidRPr="0044663B">
        <w:rPr>
          <w:i/>
        </w:rPr>
        <w:t>10</w:t>
      </w:r>
      <w:r w:rsidRPr="0044663B">
        <w:rPr>
          <w:i/>
          <w:vertAlign w:val="superscript"/>
        </w:rPr>
        <w:t>3</w:t>
      </w:r>
      <w:r w:rsidRPr="0044663B">
        <w:rPr>
          <w:i/>
        </w:rPr>
        <w:t xml:space="preserve"> </w:t>
      </w:r>
      <w:r w:rsidRPr="00D14C1D">
        <w:t>Гс</w:t>
      </w:r>
      <w:r>
        <w:t>. Беспрепятственное прохождение плазменного потока от плазменного ускорителя через такой магнитный барьер азимутатора за счет поляризационного дрейфа или диффузионного проникновения не представляется возможным.</w:t>
      </w:r>
    </w:p>
    <w:p w:rsidR="00FA46FE" w:rsidRDefault="00FA46FE" w:rsidP="00FA46FE">
      <w:pPr>
        <w:pStyle w:val="Zv-bodyreport"/>
      </w:pPr>
      <w:r>
        <w:t>Проведено теоретическое рассмотрение процесса прохождения плазменного потока через магнитный барьер в рамках одномерной задачи, когда торможение и отражение ионов происходит в самосогласованном электрическом поле, которое возникает за счет разной динамики в магнитном барьере ионной и электронной (замагниченной)</w:t>
      </w:r>
      <w:r w:rsidRPr="005765D2">
        <w:t xml:space="preserve"> </w:t>
      </w:r>
      <w:r>
        <w:t xml:space="preserve">компонент.  Исследование и оценки показали, что для немоноэнергетического распределения ионов в плазменном потоке существует ограничение сверху на плотность тока ионов, прошедших через магнитный барьер,  </w:t>
      </w:r>
      <w:r>
        <w:rPr>
          <w:i/>
          <w:lang w:val="en-US"/>
        </w:rPr>
        <w:t>j</w:t>
      </w:r>
      <w:r>
        <w:rPr>
          <w:i/>
          <w:vertAlign w:val="subscript"/>
        </w:rPr>
        <w:t>с</w:t>
      </w:r>
      <w:r>
        <w:rPr>
          <w:i/>
          <w:vertAlign w:val="subscript"/>
          <w:lang w:val="en-US"/>
        </w:rPr>
        <w:t>r</w:t>
      </w:r>
      <w:r>
        <w:rPr>
          <w:i/>
        </w:rPr>
        <w:t xml:space="preserve"> </w:t>
      </w:r>
      <w:r w:rsidRPr="005765D2">
        <w:t>≈</w:t>
      </w:r>
      <w:r>
        <w:rPr>
          <w:i/>
        </w:rPr>
        <w:t xml:space="preserve"> </w:t>
      </w:r>
      <w:r>
        <w:rPr>
          <w:i/>
          <w:lang w:val="en-US"/>
        </w:rPr>
        <w:t>W</w:t>
      </w:r>
      <w:r w:rsidRPr="009D11E5">
        <w:rPr>
          <w:i/>
          <w:vertAlign w:val="superscript"/>
        </w:rPr>
        <w:t>3/2</w:t>
      </w:r>
      <w:r>
        <w:rPr>
          <w:i/>
          <w:vertAlign w:val="subscript"/>
          <w:lang w:val="en-US"/>
        </w:rPr>
        <w:t>m</w:t>
      </w:r>
      <w:r>
        <w:rPr>
          <w:i/>
          <w:vertAlign w:val="subscript"/>
        </w:rPr>
        <w:t xml:space="preserve"> </w:t>
      </w:r>
      <w:r w:rsidRPr="005765D2">
        <w:t>/(</w:t>
      </w:r>
      <w:r w:rsidRPr="009D11E5">
        <w:rPr>
          <w:i/>
        </w:rPr>
        <w:t>2</w:t>
      </w:r>
      <w:r w:rsidRPr="009D11E5">
        <w:rPr>
          <w:i/>
          <w:vertAlign w:val="superscript"/>
        </w:rPr>
        <w:t>3/2</w:t>
      </w:r>
      <w:r>
        <w:rPr>
          <w:i/>
        </w:rPr>
        <w:t>π</w:t>
      </w:r>
      <w:r>
        <w:rPr>
          <w:i/>
          <w:lang w:val="en-US"/>
        </w:rPr>
        <w:t>e</w:t>
      </w:r>
      <w:r>
        <w:rPr>
          <w:i/>
        </w:rPr>
        <w:t>Δ</w:t>
      </w:r>
      <w:r w:rsidRPr="009D11E5">
        <w:rPr>
          <w:i/>
          <w:vertAlign w:val="superscript"/>
        </w:rPr>
        <w:t>2</w:t>
      </w:r>
      <w:r>
        <w:rPr>
          <w:i/>
          <w:lang w:val="en-US"/>
        </w:rPr>
        <w:t>M</w:t>
      </w:r>
      <w:r w:rsidRPr="009D11E5">
        <w:rPr>
          <w:i/>
          <w:vertAlign w:val="subscript"/>
        </w:rPr>
        <w:t>0</w:t>
      </w:r>
      <w:r w:rsidRPr="009D11E5">
        <w:rPr>
          <w:i/>
          <w:vertAlign w:val="superscript"/>
        </w:rPr>
        <w:t>1/2</w:t>
      </w:r>
      <w:r w:rsidRPr="005765D2">
        <w:t>)</w:t>
      </w:r>
      <w:r>
        <w:t xml:space="preserve">. Для макета ПОМС-Е-3 критическая плотность ионного тока  </w:t>
      </w:r>
      <w:r>
        <w:rPr>
          <w:i/>
          <w:lang w:val="en-US"/>
        </w:rPr>
        <w:t>j</w:t>
      </w:r>
      <w:r>
        <w:rPr>
          <w:i/>
          <w:vertAlign w:val="subscript"/>
        </w:rPr>
        <w:t>с</w:t>
      </w:r>
      <w:r>
        <w:rPr>
          <w:i/>
          <w:vertAlign w:val="subscript"/>
          <w:lang w:val="en-US"/>
        </w:rPr>
        <w:t>r</w:t>
      </w:r>
      <w:r>
        <w:rPr>
          <w:i/>
          <w:vertAlign w:val="subscript"/>
        </w:rPr>
        <w:t xml:space="preserve"> </w:t>
      </w:r>
      <w:r w:rsidRPr="005765D2">
        <w:t>≈</w:t>
      </w:r>
      <w:r>
        <w:rPr>
          <w:i/>
        </w:rPr>
        <w:t xml:space="preserve"> 0</w:t>
      </w:r>
      <w:r w:rsidRPr="005765D2">
        <w:t>,</w:t>
      </w:r>
      <w:r>
        <w:rPr>
          <w:i/>
        </w:rPr>
        <w:t xml:space="preserve">2 </w:t>
      </w:r>
      <w:r w:rsidRPr="005765D2">
        <w:t>мА/см</w:t>
      </w:r>
      <w:r w:rsidRPr="005765D2">
        <w:rPr>
          <w:vertAlign w:val="superscript"/>
        </w:rPr>
        <w:t>2</w:t>
      </w:r>
      <w:r w:rsidRPr="005765D2">
        <w:t>,</w:t>
      </w:r>
      <w:r>
        <w:rPr>
          <w:i/>
        </w:rPr>
        <w:t xml:space="preserve"> </w:t>
      </w:r>
      <w:r>
        <w:t xml:space="preserve">а концентрация прошедших ионов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cr</w:t>
      </w:r>
      <w:r>
        <w:rPr>
          <w:i/>
        </w:rPr>
        <w:t xml:space="preserve"> ≈</w:t>
      </w:r>
      <w:r w:rsidRPr="00672BEA">
        <w:rPr>
          <w:i/>
        </w:rPr>
        <w:t xml:space="preserve"> 2</w:t>
      </w:r>
      <w:r w:rsidRPr="005765D2">
        <w:t>,</w:t>
      </w:r>
      <w:r w:rsidRPr="00672BEA">
        <w:rPr>
          <w:i/>
        </w:rPr>
        <w:t>5</w:t>
      </w:r>
      <w:r w:rsidRPr="005765D2">
        <w:sym w:font="Symbol" w:char="F0D7"/>
      </w:r>
      <w:r w:rsidRPr="00672BEA">
        <w:rPr>
          <w:i/>
        </w:rPr>
        <w:t>10</w:t>
      </w:r>
      <w:r w:rsidRPr="00672BEA">
        <w:rPr>
          <w:i/>
          <w:vertAlign w:val="superscript"/>
        </w:rPr>
        <w:t>8</w:t>
      </w:r>
      <w:r w:rsidRPr="00672BEA">
        <w:rPr>
          <w:i/>
        </w:rPr>
        <w:t xml:space="preserve"> </w:t>
      </w:r>
      <w:r w:rsidRPr="005765D2">
        <w:t>см</w:t>
      </w:r>
      <w:r>
        <w:rPr>
          <w:vertAlign w:val="superscript"/>
        </w:rPr>
        <w:sym w:font="Symbol" w:char="F02D"/>
      </w:r>
      <w:r w:rsidRPr="005765D2">
        <w:rPr>
          <w:vertAlign w:val="superscript"/>
        </w:rPr>
        <w:t>3</w:t>
      </w:r>
      <w:r w:rsidRPr="005765D2">
        <w:t>.</w:t>
      </w:r>
      <w:r w:rsidRPr="00672BEA">
        <w:rPr>
          <w:i/>
        </w:rPr>
        <w:t xml:space="preserve"> </w:t>
      </w:r>
      <w:r>
        <w:t xml:space="preserve">Экспериментально измеренная концентрация ионов на выходе азимутатора согласуется с этой оценкой, в то время как измеренная концентрация ионов на выходе плазменного ускорителя (перед азимутатором) существенно превышает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cr</w:t>
      </w:r>
      <w:r>
        <w:t xml:space="preserve">. Это свидетельствует о том, что производительность плазмооптического сепаратора определяется не плотностью ионного тока на выходе плазменного ускорителя, а плотностью ионного тока на выходе азимутатора, которую можно оценивать по формуле для </w:t>
      </w:r>
      <w:r>
        <w:rPr>
          <w:i/>
          <w:lang w:val="en-US"/>
        </w:rPr>
        <w:t>j</w:t>
      </w:r>
      <w:r>
        <w:rPr>
          <w:i/>
          <w:vertAlign w:val="subscript"/>
        </w:rPr>
        <w:t>с</w:t>
      </w:r>
      <w:r>
        <w:rPr>
          <w:i/>
          <w:vertAlign w:val="subscript"/>
          <w:lang w:val="en-US"/>
        </w:rPr>
        <w:t>r</w:t>
      </w:r>
      <w:r>
        <w:t>.</w:t>
      </w:r>
    </w:p>
    <w:p w:rsidR="00FA46FE" w:rsidRPr="0040707D" w:rsidRDefault="00FA46FE" w:rsidP="00FA46FE">
      <w:pPr>
        <w:pStyle w:val="Zv-TitleReferences-ru"/>
      </w:pPr>
      <w:r w:rsidRPr="00520605">
        <w:t>Литература</w:t>
      </w:r>
      <w:r>
        <w:t>.</w:t>
      </w:r>
    </w:p>
    <w:p w:rsidR="00FA46FE" w:rsidRPr="0040707D" w:rsidRDefault="00FA46FE" w:rsidP="00FA46FE">
      <w:pPr>
        <w:pStyle w:val="Zv-References-ru"/>
        <w:rPr>
          <w:b/>
        </w:rPr>
      </w:pPr>
      <w:r w:rsidRPr="0040707D">
        <w:t>Морозов А.И., Семашко Н.Н., Письма в ЖТФ, 2002, 28, 63.</w:t>
      </w:r>
    </w:p>
    <w:p w:rsidR="00FA46FE" w:rsidRPr="00BD7701" w:rsidRDefault="00FA46FE" w:rsidP="00FA46FE">
      <w:pPr>
        <w:pStyle w:val="Zv-References-ru"/>
      </w:pPr>
      <w:r w:rsidRPr="00BD7701">
        <w:t>Бардаков В.М., Кичигин Г.Н., Строкин Н.А., Письма в ЖТФ, 2010, 36, 75.</w:t>
      </w:r>
    </w:p>
    <w:p w:rsidR="004B72AA" w:rsidRPr="00FA46FE" w:rsidRDefault="004B72AA" w:rsidP="000D76E9"/>
    <w:sectPr w:rsidR="004B72AA" w:rsidRPr="00FA46FE" w:rsidSect="00F951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99" w:rsidRDefault="00066599">
      <w:r>
        <w:separator/>
      </w:r>
    </w:p>
  </w:endnote>
  <w:endnote w:type="continuationSeparator" w:id="0">
    <w:p w:rsidR="00066599" w:rsidRDefault="00066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012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012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46F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99" w:rsidRDefault="00066599">
      <w:r>
        <w:separator/>
      </w:r>
    </w:p>
  </w:footnote>
  <w:footnote w:type="continuationSeparator" w:id="0">
    <w:p w:rsidR="00066599" w:rsidRDefault="000665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FA46FE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7D012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6599"/>
    <w:rsid w:val="0002206C"/>
    <w:rsid w:val="00043701"/>
    <w:rsid w:val="00066599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D0124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A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F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uiPriority w:val="99"/>
    <w:unhideWhenUsed/>
    <w:rsid w:val="00FA4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sd55@yandex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mbardakov38@mail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.stupin1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trokin85@inbo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zanets@gmail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ОГРАНИЧЕНИИ ПРОИЗВОДИТЕЛЬНОСТИ ПЛАЗМООПТИЧЕСКОГО МАСС–СЕПАРАТОРА</dc:title>
  <dc:creator>sato</dc:creator>
  <cp:lastModifiedBy>Сатунин</cp:lastModifiedBy>
  <cp:revision>1</cp:revision>
  <cp:lastPrinted>1601-01-01T00:00:00Z</cp:lastPrinted>
  <dcterms:created xsi:type="dcterms:W3CDTF">2018-02-18T18:30:00Z</dcterms:created>
  <dcterms:modified xsi:type="dcterms:W3CDTF">2018-02-18T18:37:00Z</dcterms:modified>
</cp:coreProperties>
</file>