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5" w:rsidRPr="007114D9" w:rsidRDefault="002B6CB5" w:rsidP="002B6CB5">
      <w:pPr>
        <w:pStyle w:val="Zv-Titlereport"/>
        <w:rPr>
          <w:lang w:val="en-US"/>
        </w:rPr>
      </w:pPr>
      <w:bookmarkStart w:id="0" w:name="OLE_LINK3"/>
      <w:bookmarkStart w:id="1" w:name="OLE_LINK4"/>
      <w:r>
        <w:rPr>
          <w:lang w:val="en-US"/>
        </w:rPr>
        <w:t>COmparison and analysIs of the results of direct-drive targets implosion</w:t>
      </w:r>
      <w:bookmarkEnd w:id="0"/>
      <w:bookmarkEnd w:id="1"/>
    </w:p>
    <w:p w:rsidR="002B6CB5" w:rsidRPr="006C380F" w:rsidRDefault="002B6CB5" w:rsidP="002B6CB5">
      <w:pPr>
        <w:pStyle w:val="Zv-Author"/>
        <w:rPr>
          <w:lang w:val="en-US"/>
        </w:rPr>
      </w:pPr>
      <w:r w:rsidRPr="006C380F">
        <w:rPr>
          <w:vertAlign w:val="superscript"/>
          <w:lang w:val="en-US"/>
        </w:rPr>
        <w:t>1</w:t>
      </w:r>
      <w:r w:rsidRPr="006C380F">
        <w:rPr>
          <w:lang w:val="en-US"/>
        </w:rPr>
        <w:t>Gus'kov</w:t>
      </w:r>
      <w:r>
        <w:rPr>
          <w:lang w:val="en-US"/>
        </w:rPr>
        <w:t> </w:t>
      </w:r>
      <w:r w:rsidRPr="006C380F">
        <w:rPr>
          <w:lang w:val="en-US"/>
        </w:rPr>
        <w:t xml:space="preserve">S.Yu., </w:t>
      </w:r>
      <w:r w:rsidRPr="006C380F">
        <w:rPr>
          <w:vertAlign w:val="superscript"/>
          <w:lang w:val="en-US"/>
        </w:rPr>
        <w:t>1</w:t>
      </w:r>
      <w:r w:rsidRPr="006C380F">
        <w:rPr>
          <w:lang w:val="en-US"/>
        </w:rPr>
        <w:t>Demchenko</w:t>
      </w:r>
      <w:r>
        <w:rPr>
          <w:lang w:val="en-US"/>
        </w:rPr>
        <w:t> </w:t>
      </w:r>
      <w:r w:rsidRPr="006C380F">
        <w:rPr>
          <w:lang w:val="en-US"/>
        </w:rPr>
        <w:t xml:space="preserve">N.N., </w:t>
      </w:r>
      <w:r w:rsidRPr="006C380F">
        <w:rPr>
          <w:vertAlign w:val="superscript"/>
          <w:lang w:val="en-US"/>
        </w:rPr>
        <w:t>2</w:t>
      </w:r>
      <w:r w:rsidRPr="006C380F">
        <w:rPr>
          <w:lang w:val="en-US"/>
        </w:rPr>
        <w:t>Zmitrenko</w:t>
      </w:r>
      <w:r>
        <w:rPr>
          <w:lang w:val="en-US"/>
        </w:rPr>
        <w:t> </w:t>
      </w:r>
      <w:r w:rsidRPr="006C380F">
        <w:rPr>
          <w:lang w:val="en-US"/>
        </w:rPr>
        <w:t xml:space="preserve">N.V., </w:t>
      </w:r>
      <w:r w:rsidRPr="006C380F">
        <w:rPr>
          <w:vertAlign w:val="superscript"/>
          <w:lang w:val="en-US"/>
        </w:rPr>
        <w:t>1,2</w:t>
      </w:r>
      <w:r w:rsidRPr="006C380F">
        <w:rPr>
          <w:u w:val="single"/>
          <w:lang w:val="en-US"/>
        </w:rPr>
        <w:t>Kuchugov</w:t>
      </w:r>
      <w:r w:rsidRPr="00EB3394">
        <w:rPr>
          <w:u w:val="single"/>
          <w:lang w:val="en-US"/>
        </w:rPr>
        <w:t> </w:t>
      </w:r>
      <w:r w:rsidRPr="006C380F">
        <w:rPr>
          <w:u w:val="single"/>
          <w:lang w:val="en-US"/>
        </w:rPr>
        <w:t>P.A.</w:t>
      </w:r>
      <w:r w:rsidRPr="006C380F">
        <w:rPr>
          <w:lang w:val="en-US"/>
        </w:rPr>
        <w:t xml:space="preserve">, </w:t>
      </w:r>
      <w:r w:rsidRPr="006C380F">
        <w:rPr>
          <w:vertAlign w:val="superscript"/>
          <w:lang w:val="en-US"/>
        </w:rPr>
        <w:t>1</w:t>
      </w:r>
      <w:r w:rsidRPr="006C380F">
        <w:rPr>
          <w:lang w:val="en-US"/>
        </w:rPr>
        <w:t>Rozanov</w:t>
      </w:r>
      <w:r>
        <w:rPr>
          <w:lang w:val="en-US"/>
        </w:rPr>
        <w:t> </w:t>
      </w:r>
      <w:r w:rsidRPr="006C380F">
        <w:rPr>
          <w:lang w:val="en-US"/>
        </w:rPr>
        <w:t xml:space="preserve">V.B., </w:t>
      </w:r>
      <w:r w:rsidRPr="006C380F">
        <w:rPr>
          <w:vertAlign w:val="superscript"/>
          <w:lang w:val="en-US"/>
        </w:rPr>
        <w:t>1</w:t>
      </w:r>
      <w:r w:rsidRPr="006C380F">
        <w:rPr>
          <w:lang w:val="en-US"/>
        </w:rPr>
        <w:t>Stepanov</w:t>
      </w:r>
      <w:r>
        <w:rPr>
          <w:lang w:val="en-US"/>
        </w:rPr>
        <w:t> </w:t>
      </w:r>
      <w:r w:rsidRPr="006C380F">
        <w:rPr>
          <w:lang w:val="en-US"/>
        </w:rPr>
        <w:t>R.V.,</w:t>
      </w:r>
      <w:r>
        <w:rPr>
          <w:lang w:val="en-US"/>
        </w:rPr>
        <w:t xml:space="preserve"> and</w:t>
      </w:r>
      <w:r w:rsidRPr="006C380F">
        <w:rPr>
          <w:lang w:val="en-US"/>
        </w:rPr>
        <w:t xml:space="preserve"> </w:t>
      </w:r>
      <w:r w:rsidRPr="006C380F">
        <w:rPr>
          <w:vertAlign w:val="superscript"/>
          <w:lang w:val="en-US"/>
        </w:rPr>
        <w:t>1</w:t>
      </w:r>
      <w:r w:rsidRPr="006C380F">
        <w:rPr>
          <w:lang w:val="en-US"/>
        </w:rPr>
        <w:t>Yakhin</w:t>
      </w:r>
      <w:r>
        <w:rPr>
          <w:lang w:val="en-US"/>
        </w:rPr>
        <w:t> </w:t>
      </w:r>
      <w:r w:rsidRPr="006C380F">
        <w:rPr>
          <w:lang w:val="en-US"/>
        </w:rPr>
        <w:t>R.A.</w:t>
      </w:r>
    </w:p>
    <w:p w:rsidR="002B6CB5" w:rsidRDefault="002B6CB5" w:rsidP="002B6CB5">
      <w:pPr>
        <w:pStyle w:val="Zv-Organization"/>
        <w:rPr>
          <w:lang w:val="en-US"/>
        </w:rPr>
      </w:pPr>
      <w:r w:rsidRPr="006C380F">
        <w:rPr>
          <w:vertAlign w:val="superscript"/>
          <w:lang w:val="en-US"/>
        </w:rPr>
        <w:t>1</w:t>
      </w:r>
      <w:bookmarkStart w:id="2" w:name="_Hlk466914945"/>
      <w:r w:rsidRPr="00390760">
        <w:rPr>
          <w:szCs w:val="24"/>
          <w:lang w:val="en-US"/>
        </w:rPr>
        <w:t>Lebedev</w:t>
      </w:r>
      <w:r w:rsidRPr="006C3B24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Physical</w:t>
      </w:r>
      <w:r w:rsidRPr="006C3B24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Institute</w:t>
      </w:r>
      <w:r w:rsidRPr="006C3B24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Russian</w:t>
      </w:r>
      <w:r w:rsidRPr="006C3B24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Academy</w:t>
      </w:r>
      <w:r w:rsidRPr="006C3B24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of</w:t>
      </w:r>
      <w:r w:rsidRPr="006C3B24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Sciences</w:t>
      </w:r>
      <w:r w:rsidRPr="006C3B24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Moscow</w:t>
      </w:r>
      <w:r w:rsidRPr="006C3B24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Russia</w:t>
      </w:r>
      <w:bookmarkEnd w:id="2"/>
      <w:r w:rsidRPr="006C380F">
        <w:rPr>
          <w:lang w:val="en-US"/>
        </w:rPr>
        <w:br/>
      </w:r>
      <w:r w:rsidRPr="006C380F">
        <w:rPr>
          <w:vertAlign w:val="superscript"/>
          <w:lang w:val="en-US"/>
        </w:rPr>
        <w:t>2</w:t>
      </w:r>
      <w:bookmarkStart w:id="3" w:name="_Hlk466988356"/>
      <w:r w:rsidRPr="00390760">
        <w:rPr>
          <w:szCs w:val="24"/>
          <w:lang w:val="en-US"/>
        </w:rPr>
        <w:t>Keldysh Institute of Applied Mathematics, Russian Academy of Sciences, Moscow, Russia</w:t>
      </w:r>
      <w:bookmarkEnd w:id="3"/>
      <w:r w:rsidRPr="006C380F">
        <w:rPr>
          <w:lang w:val="en-US"/>
        </w:rPr>
        <w:t>,</w:t>
      </w:r>
      <w:r>
        <w:rPr>
          <w:lang w:val="en-US"/>
        </w:rPr>
        <w:br/>
        <w:t xml:space="preserve">     </w:t>
      </w:r>
      <w:r w:rsidRPr="006C380F">
        <w:rPr>
          <w:lang w:val="en-US"/>
        </w:rPr>
        <w:t xml:space="preserve"> </w:t>
      </w:r>
      <w:hyperlink r:id="rId7" w:history="1">
        <w:r w:rsidRPr="00A17062">
          <w:rPr>
            <w:rStyle w:val="a7"/>
            <w:lang w:val="en-US"/>
          </w:rPr>
          <w:t>pkuchugov@gmail.com</w:t>
        </w:r>
      </w:hyperlink>
    </w:p>
    <w:p w:rsidR="002B6CB5" w:rsidRPr="006C3B24" w:rsidRDefault="002B6CB5" w:rsidP="002B6CB5">
      <w:pPr>
        <w:pStyle w:val="Zv-bodyreport"/>
        <w:rPr>
          <w:lang w:val="en-US"/>
        </w:rPr>
      </w:pPr>
      <w:r w:rsidRPr="00FD7997">
        <w:rPr>
          <w:lang w:val="en-US"/>
        </w:rPr>
        <w:t>The direct-drive targets used for experiments at the OMEGA laser facility [1] (E</w:t>
      </w:r>
      <w:r w:rsidRPr="00FD7997">
        <w:rPr>
          <w:vertAlign w:val="subscript"/>
          <w:lang w:val="en-US"/>
        </w:rPr>
        <w:t>L</w:t>
      </w:r>
      <w:r>
        <w:rPr>
          <w:lang w:val="en-US"/>
        </w:rPr>
        <w:t> </w:t>
      </w:r>
      <w:r w:rsidRPr="00FD7997">
        <w:rPr>
          <w:lang w:val="en-US"/>
        </w:rPr>
        <w:t>~</w:t>
      </w:r>
      <w:r>
        <w:rPr>
          <w:lang w:val="en-US"/>
        </w:rPr>
        <w:t> </w:t>
      </w:r>
      <w:r w:rsidRPr="00FD7997">
        <w:rPr>
          <w:lang w:val="en-US"/>
        </w:rPr>
        <w:t xml:space="preserve">20 kJ, </w:t>
      </w:r>
      <w:r>
        <w:t>λ</w:t>
      </w:r>
      <w:r w:rsidRPr="00FD7997">
        <w:rPr>
          <w:vertAlign w:val="subscript"/>
          <w:lang w:val="en-US"/>
        </w:rPr>
        <w:t>L</w:t>
      </w:r>
      <w:r>
        <w:rPr>
          <w:lang w:val="en-US"/>
        </w:rPr>
        <w:t> </w:t>
      </w:r>
      <w:r w:rsidRPr="00FD7997">
        <w:rPr>
          <w:lang w:val="en-US"/>
        </w:rPr>
        <w:t>=</w:t>
      </w:r>
      <w:r>
        <w:rPr>
          <w:lang w:val="en-US"/>
        </w:rPr>
        <w:t> </w:t>
      </w:r>
      <w:r w:rsidRPr="00FD7997">
        <w:rPr>
          <w:lang w:val="en-US"/>
        </w:rPr>
        <w:t>0.351</w:t>
      </w:r>
      <w:r>
        <w:rPr>
          <w:lang w:val="en-US"/>
        </w:rPr>
        <w:t> </w:t>
      </w:r>
      <w:r>
        <w:t>μ</w:t>
      </w:r>
      <w:r w:rsidRPr="00FD7997">
        <w:rPr>
          <w:lang w:val="en-US"/>
        </w:rPr>
        <w:t>m) and equivalent targets scaled for NIF</w:t>
      </w:r>
      <w:r w:rsidRPr="003E420F">
        <w:rPr>
          <w:lang w:val="en-US"/>
        </w:rPr>
        <w:t> [2] (</w:t>
      </w:r>
      <w:r w:rsidRPr="00FD7997">
        <w:rPr>
          <w:lang w:val="en-US"/>
        </w:rPr>
        <w:t>E</w:t>
      </w:r>
      <w:r w:rsidRPr="00FD7997">
        <w:rPr>
          <w:vertAlign w:val="subscript"/>
          <w:lang w:val="en-US"/>
        </w:rPr>
        <w:t>L</w:t>
      </w:r>
      <w:r>
        <w:rPr>
          <w:lang w:val="en-US"/>
        </w:rPr>
        <w:t> </w:t>
      </w:r>
      <w:r w:rsidRPr="00FD7997">
        <w:rPr>
          <w:lang w:val="en-US"/>
        </w:rPr>
        <w:t>~</w:t>
      </w:r>
      <w:r>
        <w:rPr>
          <w:lang w:val="en-US"/>
        </w:rPr>
        <w:t> </w:t>
      </w:r>
      <w:r w:rsidRPr="003E420F">
        <w:rPr>
          <w:lang w:val="en-US"/>
        </w:rPr>
        <w:t>1.8</w:t>
      </w:r>
      <w:r w:rsidRPr="00FD7997">
        <w:rPr>
          <w:lang w:val="en-US"/>
        </w:rPr>
        <w:t> </w:t>
      </w:r>
      <w:r w:rsidRPr="003E420F">
        <w:rPr>
          <w:lang w:val="en-US"/>
        </w:rPr>
        <w:t>M</w:t>
      </w:r>
      <w:r w:rsidRPr="00FD7997">
        <w:rPr>
          <w:lang w:val="en-US"/>
        </w:rPr>
        <w:t xml:space="preserve">J, </w:t>
      </w:r>
      <w:r>
        <w:t>λ</w:t>
      </w:r>
      <w:r w:rsidRPr="00FD7997">
        <w:rPr>
          <w:vertAlign w:val="subscript"/>
          <w:lang w:val="en-US"/>
        </w:rPr>
        <w:t>L</w:t>
      </w:r>
      <w:r>
        <w:rPr>
          <w:lang w:val="en-US"/>
        </w:rPr>
        <w:t> </w:t>
      </w:r>
      <w:r w:rsidRPr="00FD7997">
        <w:rPr>
          <w:lang w:val="en-US"/>
        </w:rPr>
        <w:t>=</w:t>
      </w:r>
      <w:r>
        <w:rPr>
          <w:lang w:val="en-US"/>
        </w:rPr>
        <w:t> </w:t>
      </w:r>
      <w:r w:rsidRPr="00FD7997">
        <w:rPr>
          <w:lang w:val="en-US"/>
        </w:rPr>
        <w:t>0.351</w:t>
      </w:r>
      <w:r>
        <w:rPr>
          <w:lang w:val="en-US"/>
        </w:rPr>
        <w:t> </w:t>
      </w:r>
      <w:r>
        <w:t>μ</w:t>
      </w:r>
      <w:r w:rsidRPr="00FD7997">
        <w:rPr>
          <w:lang w:val="en-US"/>
        </w:rPr>
        <w:t>m</w:t>
      </w:r>
      <w:r w:rsidRPr="003E420F">
        <w:rPr>
          <w:lang w:val="en-US"/>
        </w:rPr>
        <w:t xml:space="preserve">) conditions to realize PDD (polar-direct-drive) approach are </w:t>
      </w:r>
      <w:r w:rsidRPr="008E674C">
        <w:rPr>
          <w:lang w:val="en-US"/>
        </w:rPr>
        <w:t>considered</w:t>
      </w:r>
      <w:r w:rsidRPr="003E420F">
        <w:rPr>
          <w:lang w:val="en-US"/>
        </w:rPr>
        <w:t xml:space="preserve"> at this work. The results of comparing the numerical data obtained using various codes </w:t>
      </w:r>
      <w:r w:rsidRPr="008E674C">
        <w:rPr>
          <w:lang w:val="en-US"/>
        </w:rPr>
        <w:t xml:space="preserve">between themselves and </w:t>
      </w:r>
      <w:r>
        <w:rPr>
          <w:lang w:val="en-US"/>
        </w:rPr>
        <w:t>with available experimental dat</w:t>
      </w:r>
      <w:r w:rsidRPr="008E674C">
        <w:rPr>
          <w:lang w:val="en-US"/>
        </w:rPr>
        <w:t xml:space="preserve">a are discussed. Various negative factors which adversely affect the conditions of the target ignition, as well as reduce the </w:t>
      </w:r>
      <w:r w:rsidRPr="00652AE7">
        <w:rPr>
          <w:lang w:val="en-US"/>
        </w:rPr>
        <w:t>burning</w:t>
      </w:r>
      <w:r w:rsidRPr="008E674C">
        <w:rPr>
          <w:lang w:val="en-US"/>
        </w:rPr>
        <w:t xml:space="preserve"> efficiency </w:t>
      </w:r>
      <w:r w:rsidRPr="00652AE7">
        <w:rPr>
          <w:lang w:val="en-US"/>
        </w:rPr>
        <w:t xml:space="preserve">are considered </w:t>
      </w:r>
      <w:r w:rsidRPr="008E674C">
        <w:rPr>
          <w:lang w:val="en-US"/>
        </w:rPr>
        <w:t xml:space="preserve">in relation to the two types of the targets listed above, as well as to </w:t>
      </w:r>
      <w:r w:rsidRPr="00652AE7">
        <w:rPr>
          <w:lang w:val="en-US"/>
        </w:rPr>
        <w:t>low-aspect</w:t>
      </w:r>
      <w:r w:rsidRPr="008E674C">
        <w:rPr>
          <w:lang w:val="en-US"/>
        </w:rPr>
        <w:t xml:space="preserve"> targets proposed for the planned Russian laser </w:t>
      </w:r>
      <w:r w:rsidRPr="00B30B88">
        <w:rPr>
          <w:lang w:val="en-US"/>
        </w:rPr>
        <w:t>facility</w:t>
      </w:r>
      <w:r w:rsidRPr="00652AE7">
        <w:rPr>
          <w:lang w:val="en-US"/>
        </w:rPr>
        <w:t> </w:t>
      </w:r>
      <w:r w:rsidRPr="008E674C">
        <w:rPr>
          <w:lang w:val="en-US"/>
        </w:rPr>
        <w:t>[3,</w:t>
      </w:r>
      <w:r>
        <w:rPr>
          <w:lang w:val="en-US"/>
        </w:rPr>
        <w:t> </w:t>
      </w:r>
      <w:r w:rsidRPr="008E674C">
        <w:rPr>
          <w:lang w:val="en-US"/>
        </w:rPr>
        <w:t>4] (</w:t>
      </w:r>
      <w:r w:rsidRPr="00FD7997">
        <w:rPr>
          <w:lang w:val="en-US"/>
        </w:rPr>
        <w:t>E</w:t>
      </w:r>
      <w:r w:rsidRPr="00FD7997">
        <w:rPr>
          <w:vertAlign w:val="subscript"/>
          <w:lang w:val="en-US"/>
        </w:rPr>
        <w:t>L</w:t>
      </w:r>
      <w:r>
        <w:rPr>
          <w:lang w:val="en-US"/>
        </w:rPr>
        <w:t> </w:t>
      </w:r>
      <w:r w:rsidRPr="00FD7997">
        <w:rPr>
          <w:lang w:val="en-US"/>
        </w:rPr>
        <w:t>~</w:t>
      </w:r>
      <w:r>
        <w:rPr>
          <w:lang w:val="en-US"/>
        </w:rPr>
        <w:t> </w:t>
      </w:r>
      <w:r w:rsidRPr="00652AE7">
        <w:rPr>
          <w:lang w:val="en-US"/>
        </w:rPr>
        <w:t>2</w:t>
      </w:r>
      <w:r w:rsidRPr="003E420F">
        <w:rPr>
          <w:lang w:val="en-US"/>
        </w:rPr>
        <w:t>.8</w:t>
      </w:r>
      <w:r w:rsidRPr="00FD7997">
        <w:rPr>
          <w:lang w:val="en-US"/>
        </w:rPr>
        <w:t> </w:t>
      </w:r>
      <w:r w:rsidRPr="003E420F">
        <w:rPr>
          <w:lang w:val="en-US"/>
        </w:rPr>
        <w:t>M</w:t>
      </w:r>
      <w:r w:rsidRPr="00FD7997">
        <w:rPr>
          <w:lang w:val="en-US"/>
        </w:rPr>
        <w:t xml:space="preserve">J, </w:t>
      </w:r>
      <w:r>
        <w:t>λ</w:t>
      </w:r>
      <w:r w:rsidRPr="00FD7997">
        <w:rPr>
          <w:vertAlign w:val="subscript"/>
          <w:lang w:val="en-US"/>
        </w:rPr>
        <w:t>L</w:t>
      </w:r>
      <w:r>
        <w:rPr>
          <w:lang w:val="en-US"/>
        </w:rPr>
        <w:t> </w:t>
      </w:r>
      <w:r w:rsidRPr="00FD7997">
        <w:rPr>
          <w:lang w:val="en-US"/>
        </w:rPr>
        <w:t>=</w:t>
      </w:r>
      <w:r>
        <w:rPr>
          <w:lang w:val="en-US"/>
        </w:rPr>
        <w:t> </w:t>
      </w:r>
      <w:r w:rsidRPr="00FD7997">
        <w:rPr>
          <w:lang w:val="en-US"/>
        </w:rPr>
        <w:t>0.</w:t>
      </w:r>
      <w:r w:rsidRPr="00652AE7">
        <w:rPr>
          <w:lang w:val="en-US"/>
        </w:rPr>
        <w:t>527</w:t>
      </w:r>
      <w:r>
        <w:rPr>
          <w:lang w:val="en-US"/>
        </w:rPr>
        <w:t> </w:t>
      </w:r>
      <w:r>
        <w:t>μ</w:t>
      </w:r>
      <w:r w:rsidRPr="00FD7997">
        <w:rPr>
          <w:lang w:val="en-US"/>
        </w:rPr>
        <w:t>m</w:t>
      </w:r>
      <w:r w:rsidRPr="008E674C">
        <w:rPr>
          <w:lang w:val="en-US"/>
        </w:rPr>
        <w:t>).</w:t>
      </w:r>
      <w:r w:rsidRPr="00706397">
        <w:rPr>
          <w:lang w:val="en-US"/>
        </w:rPr>
        <w:t xml:space="preserve"> </w:t>
      </w:r>
      <w:r w:rsidRPr="005308E3">
        <w:rPr>
          <w:lang w:val="en-US"/>
        </w:rPr>
        <w:t xml:space="preserve">The accordance of the anticipated scales of irradiation non-uniformities and acceptable errors in target positioning inside the chamber is analyzed. Convergence of numerical and experimental results is achieved by using two- and three-dimensional approaches to the description of the processes of compression and burning of thermonuclear fuel. However, still </w:t>
      </w:r>
      <w:r w:rsidRPr="00320A3F">
        <w:rPr>
          <w:lang w:val="en-US"/>
        </w:rPr>
        <w:t xml:space="preserve">it </w:t>
      </w:r>
      <w:r w:rsidRPr="005308E3">
        <w:rPr>
          <w:lang w:val="en-US"/>
        </w:rPr>
        <w:t xml:space="preserve">is necessary to increase the scale of the </w:t>
      </w:r>
      <w:r w:rsidRPr="00320A3F">
        <w:rPr>
          <w:lang w:val="en-US"/>
        </w:rPr>
        <w:t xml:space="preserve">non-uniformities by </w:t>
      </w:r>
      <w:r w:rsidRPr="005308E3">
        <w:rPr>
          <w:lang w:val="en-US"/>
        </w:rPr>
        <w:t>several times</w:t>
      </w:r>
      <w:r>
        <w:rPr>
          <w:lang w:val="en-US"/>
        </w:rPr>
        <w:t xml:space="preserve"> </w:t>
      </w:r>
      <w:r w:rsidRPr="00320A3F">
        <w:rPr>
          <w:lang w:val="en-US"/>
        </w:rPr>
        <w:t>for their full compliance</w:t>
      </w:r>
      <w:r w:rsidRPr="005308E3">
        <w:rPr>
          <w:lang w:val="en-US"/>
        </w:rPr>
        <w:t xml:space="preserve"> that may indicate the presence of additional processes that affect the process of implosion, or possible inaccuracies in the use</w:t>
      </w:r>
      <w:r w:rsidRPr="00320A3F">
        <w:rPr>
          <w:lang w:val="en-US"/>
        </w:rPr>
        <w:t>d</w:t>
      </w:r>
      <w:r w:rsidRPr="005308E3">
        <w:rPr>
          <w:lang w:val="en-US"/>
        </w:rPr>
        <w:t xml:space="preserve"> diagnostic data.</w:t>
      </w:r>
    </w:p>
    <w:p w:rsidR="002B6CB5" w:rsidRPr="00C813F8" w:rsidRDefault="002B6CB5" w:rsidP="002B6CB5">
      <w:pPr>
        <w:pStyle w:val="Zv-bodyreport"/>
        <w:rPr>
          <w:lang w:val="en-US"/>
        </w:rPr>
      </w:pPr>
      <w:r w:rsidRPr="00C813F8">
        <w:rPr>
          <w:lang w:val="en-US"/>
        </w:rPr>
        <w:t>The work was partially supported by Russian Foundation for Basic Research, project No. </w:t>
      </w:r>
      <w:r>
        <w:rPr>
          <w:lang w:val="en-US"/>
        </w:rPr>
        <w:t>16-31-60101-mol</w:t>
      </w:r>
      <w:r w:rsidRPr="006C3B24">
        <w:rPr>
          <w:lang w:val="en-US"/>
        </w:rPr>
        <w:t>_</w:t>
      </w:r>
      <w:r>
        <w:rPr>
          <w:lang w:val="en-US"/>
        </w:rPr>
        <w:t>a</w:t>
      </w:r>
      <w:r w:rsidRPr="006C3B24">
        <w:rPr>
          <w:lang w:val="en-US"/>
        </w:rPr>
        <w:t>_</w:t>
      </w:r>
      <w:bookmarkStart w:id="4" w:name="_GoBack"/>
      <w:bookmarkEnd w:id="4"/>
      <w:r w:rsidRPr="00C813F8">
        <w:rPr>
          <w:lang w:val="en-US"/>
        </w:rPr>
        <w:t>dk.</w:t>
      </w:r>
    </w:p>
    <w:p w:rsidR="002B6CB5" w:rsidRPr="00C813F8" w:rsidRDefault="002B6CB5" w:rsidP="002B6CB5">
      <w:pPr>
        <w:pStyle w:val="Zv-TitleReferences-en"/>
        <w:rPr>
          <w:lang w:val="en-US"/>
        </w:rPr>
      </w:pPr>
      <w:r w:rsidRPr="00C813F8">
        <w:rPr>
          <w:lang w:val="en-US"/>
        </w:rPr>
        <w:t>References</w:t>
      </w:r>
    </w:p>
    <w:p w:rsidR="002B6CB5" w:rsidRDefault="002B6CB5" w:rsidP="002B6CB5">
      <w:pPr>
        <w:pStyle w:val="Zv-References-en"/>
      </w:pPr>
      <w:r>
        <w:t>T.</w:t>
      </w:r>
      <w:r w:rsidRPr="00FC33DD">
        <w:t>R. Boehly et al., R</w:t>
      </w:r>
      <w:r>
        <w:t>ev. Sci. Instrum. 66, 508, 1995.</w:t>
      </w:r>
    </w:p>
    <w:p w:rsidR="002B6CB5" w:rsidRDefault="002B6CB5" w:rsidP="002B6CB5">
      <w:pPr>
        <w:pStyle w:val="Zv-References-en"/>
      </w:pPr>
      <w:r>
        <w:t xml:space="preserve">J. </w:t>
      </w:r>
      <w:r w:rsidRPr="00A11EF1">
        <w:t>Paisner et al., Laser Focus World 30, 75, 1994</w:t>
      </w:r>
      <w:r>
        <w:t>.</w:t>
      </w:r>
    </w:p>
    <w:p w:rsidR="002B6CB5" w:rsidRPr="009E386A" w:rsidRDefault="002B6CB5" w:rsidP="002B6CB5">
      <w:pPr>
        <w:pStyle w:val="Zv-References-en"/>
      </w:pPr>
      <w:r w:rsidRPr="009E386A">
        <w:t>S.G.</w:t>
      </w:r>
      <w:r w:rsidRPr="006D69AB">
        <w:t> </w:t>
      </w:r>
      <w:r w:rsidRPr="009E386A">
        <w:t xml:space="preserve">Garanin et al., Book of abstracts of </w:t>
      </w:r>
      <w:r>
        <w:t>X</w:t>
      </w:r>
      <w:r w:rsidRPr="006D69AB">
        <w:t>X</w:t>
      </w:r>
      <w:r>
        <w:t>XIX</w:t>
      </w:r>
      <w:r w:rsidRPr="009E386A">
        <w:t xml:space="preserve"> Zvenigorod international conference</w:t>
      </w:r>
      <w:r>
        <w:t xml:space="preserve"> </w:t>
      </w:r>
      <w:r w:rsidRPr="009E386A">
        <w:t>on plasma physi</w:t>
      </w:r>
      <w:r>
        <w:t>c</w:t>
      </w:r>
      <w:r w:rsidRPr="009E386A">
        <w:t>s and controlled fusion, Zvenigorod, Moscow</w:t>
      </w:r>
      <w:r>
        <w:t xml:space="preserve"> </w:t>
      </w:r>
      <w:r w:rsidRPr="009E386A">
        <w:t>Region, Russia, 6-10 February</w:t>
      </w:r>
      <w:r>
        <w:t xml:space="preserve"> 2012</w:t>
      </w:r>
      <w:r w:rsidRPr="009E386A">
        <w:t>, 2012.</w:t>
      </w:r>
    </w:p>
    <w:p w:rsidR="002B6CB5" w:rsidRPr="006C3B24" w:rsidRDefault="002B6CB5" w:rsidP="002B6CB5">
      <w:pPr>
        <w:pStyle w:val="Zv-References-en"/>
        <w:rPr>
          <w:lang w:val="fr-FR"/>
        </w:rPr>
      </w:pPr>
      <w:r w:rsidRPr="006C3B24">
        <w:rPr>
          <w:lang w:val="fr-FR"/>
        </w:rPr>
        <w:t>V.B. Rozanov et al., JPCS 688, 012095, 2016.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15" w:rsidRDefault="009A1E15">
      <w:r>
        <w:separator/>
      </w:r>
    </w:p>
  </w:endnote>
  <w:endnote w:type="continuationSeparator" w:id="0">
    <w:p w:rsidR="009A1E15" w:rsidRDefault="009A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60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60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CB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15" w:rsidRDefault="009A1E15">
      <w:r>
        <w:separator/>
      </w:r>
    </w:p>
  </w:footnote>
  <w:footnote w:type="continuationSeparator" w:id="0">
    <w:p w:rsidR="009A1E15" w:rsidRDefault="009A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D960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1E15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2B6CB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A1E15"/>
    <w:rsid w:val="00B622ED"/>
    <w:rsid w:val="00B9584E"/>
    <w:rsid w:val="00C103CD"/>
    <w:rsid w:val="00C232A0"/>
    <w:rsid w:val="00C5751F"/>
    <w:rsid w:val="00D47F19"/>
    <w:rsid w:val="00D900FB"/>
    <w:rsid w:val="00D92E54"/>
    <w:rsid w:val="00D96060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B6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uchug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and analysIs of the results of direct-drive targets implosion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2017-01-03T13:08:00Z</dcterms:created>
  <dcterms:modified xsi:type="dcterms:W3CDTF">2017-01-03T13:09:00Z</dcterms:modified>
</cp:coreProperties>
</file>