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8A" w:rsidRPr="00327F8A" w:rsidRDefault="00327F8A" w:rsidP="00327F8A">
      <w:pPr>
        <w:pStyle w:val="Zv-TitleReferences-ru"/>
      </w:pPr>
      <w:bookmarkStart w:id="0" w:name="OLE_LINK1"/>
      <w:bookmarkStart w:id="1" w:name="OLE_LINK2"/>
      <w:r>
        <w:t>АППРОКСИМАЦИЯ СКОРОСТИ ДРЕЙФА ИОНОВ В СОБСТВЕННОМ ГАЗЕ</w:t>
      </w:r>
      <w:bookmarkEnd w:id="0"/>
      <w:bookmarkEnd w:id="1"/>
    </w:p>
    <w:p w:rsidR="00327F8A" w:rsidRPr="00327F8A" w:rsidRDefault="00327F8A" w:rsidP="00327F8A">
      <w:pPr>
        <w:pStyle w:val="Zv-Author"/>
        <w:rPr>
          <w:rStyle w:val="a7"/>
          <w:b w:val="0"/>
          <w:bCs/>
        </w:rPr>
      </w:pPr>
      <w:r w:rsidRPr="00327F8A">
        <w:rPr>
          <w:rStyle w:val="a7"/>
          <w:b w:val="0"/>
          <w:bCs/>
        </w:rPr>
        <w:t>Р.И. Голятина, С.А. Майоров</w:t>
      </w:r>
    </w:p>
    <w:p w:rsidR="00327F8A" w:rsidRPr="00327F8A" w:rsidRDefault="00327F8A" w:rsidP="00327F8A">
      <w:pPr>
        <w:pStyle w:val="Zv-Organization"/>
        <w:rPr>
          <w:color w:val="000000"/>
        </w:rPr>
      </w:pPr>
      <w:r w:rsidRPr="00770C33">
        <w:t>Институт общей физики им. А.М. Прохорова Российской академии наук</w:t>
      </w:r>
      <w:r w:rsidRPr="003542FF">
        <w:rPr>
          <w:iCs/>
          <w:color w:val="000000"/>
        </w:rPr>
        <w:t xml:space="preserve">, </w:t>
      </w:r>
      <w:r>
        <w:rPr>
          <w:iCs/>
          <w:color w:val="000000"/>
        </w:rPr>
        <w:t>Москва</w:t>
      </w:r>
      <w:r w:rsidRPr="003542FF">
        <w:rPr>
          <w:iCs/>
          <w:color w:val="000000"/>
        </w:rPr>
        <w:t xml:space="preserve">, </w:t>
      </w:r>
      <w:r w:rsidRPr="00770C33">
        <w:t>Россия</w:t>
      </w:r>
      <w:r w:rsidRPr="00327F8A">
        <w:rPr>
          <w:iCs/>
          <w:color w:val="000000"/>
        </w:rPr>
        <w:t xml:space="preserve">, </w:t>
      </w:r>
      <w:hyperlink r:id="rId7" w:history="1">
        <w:r w:rsidRPr="00327F8A">
          <w:rPr>
            <w:rStyle w:val="a8"/>
          </w:rPr>
          <w:t>mayorov_sa@mail.ru</w:t>
        </w:r>
      </w:hyperlink>
    </w:p>
    <w:p w:rsidR="00327F8A" w:rsidRPr="00E675F6" w:rsidRDefault="00327F8A" w:rsidP="00327F8A">
      <w:pPr>
        <w:pStyle w:val="Zv-bodyreport"/>
        <w:rPr>
          <w:bCs/>
          <w:iCs/>
        </w:rPr>
      </w:pPr>
      <w:r>
        <w:t xml:space="preserve">В работе были проведены расчеты характеристик дрейфа ионов в собственном газе для гелия, неона, аргона, криптона, ксенона, а также цезия, рубидия и ртути при температурах газа 4.2, 77, 300, 1000, 2000 К и в широком диапазоне приведенной напряженности электрического поля - от 1 до 10000 </w:t>
      </w:r>
      <w:r>
        <w:rPr>
          <w:lang w:val="en-US"/>
        </w:rPr>
        <w:t>Td</w:t>
      </w:r>
      <w:r>
        <w:t xml:space="preserve"> </w:t>
      </w:r>
      <w:r w:rsidRPr="00AD3FDA">
        <w:rPr>
          <w:bCs/>
          <w:iCs/>
        </w:rPr>
        <w:t>[</w:t>
      </w:r>
      <w:r>
        <w:rPr>
          <w:bCs/>
          <w:iCs/>
        </w:rPr>
        <w:t>1 - 3</w:t>
      </w:r>
      <w:r w:rsidRPr="00AD3FDA">
        <w:rPr>
          <w:bCs/>
          <w:iCs/>
        </w:rPr>
        <w:t>]</w:t>
      </w:r>
      <w:r>
        <w:t xml:space="preserve">. </w:t>
      </w:r>
      <w:r w:rsidRPr="00E675F6">
        <w:t>Для расчетов и</w:t>
      </w:r>
      <w:r w:rsidRPr="00E675F6">
        <w:rPr>
          <w:bCs/>
          <w:iCs/>
        </w:rPr>
        <w:t>спользовалась модель ион атомных столкновений, реализованная методом Монте</w:t>
      </w:r>
      <w:r>
        <w:rPr>
          <w:bCs/>
          <w:iCs/>
        </w:rPr>
        <w:t>-</w:t>
      </w:r>
      <w:r w:rsidRPr="00E675F6">
        <w:rPr>
          <w:bCs/>
          <w:iCs/>
        </w:rPr>
        <w:t>Карло [</w:t>
      </w:r>
      <w:r>
        <w:rPr>
          <w:bCs/>
          <w:iCs/>
        </w:rPr>
        <w:t>1</w:t>
      </w:r>
      <w:r w:rsidRPr="00E675F6">
        <w:rPr>
          <w:bCs/>
          <w:iCs/>
        </w:rPr>
        <w:t xml:space="preserve">]. </w:t>
      </w:r>
      <w:r>
        <w:rPr>
          <w:bCs/>
          <w:iCs/>
        </w:rPr>
        <w:t>Многочисленные экспериментальные данные показывают,</w:t>
      </w:r>
      <w:r w:rsidRPr="00E675F6">
        <w:rPr>
          <w:bCs/>
          <w:iCs/>
        </w:rPr>
        <w:t xml:space="preserve"> что скорость дрейфа ионов в </w:t>
      </w:r>
      <w:r>
        <w:rPr>
          <w:bCs/>
          <w:iCs/>
        </w:rPr>
        <w:t xml:space="preserve">собственном </w:t>
      </w:r>
      <w:r w:rsidRPr="00E675F6">
        <w:rPr>
          <w:bCs/>
          <w:iCs/>
        </w:rPr>
        <w:t xml:space="preserve">газе </w:t>
      </w:r>
      <w:r>
        <w:rPr>
          <w:bCs/>
          <w:iCs/>
        </w:rPr>
        <w:t xml:space="preserve">очень хорошо </w:t>
      </w:r>
      <w:r w:rsidRPr="00E675F6">
        <w:rPr>
          <w:bCs/>
          <w:iCs/>
        </w:rPr>
        <w:t>описывается полуэмпирической формулой Фроста</w:t>
      </w:r>
      <w:r>
        <w:rPr>
          <w:bCs/>
          <w:iCs/>
        </w:rPr>
        <w:t xml:space="preserve"> </w:t>
      </w:r>
      <w:r w:rsidRPr="00AD3FDA">
        <w:rPr>
          <w:bCs/>
          <w:iCs/>
        </w:rPr>
        <w:t>[</w:t>
      </w:r>
      <w:r>
        <w:rPr>
          <w:bCs/>
          <w:iCs/>
        </w:rPr>
        <w:t>2, 3</w:t>
      </w:r>
      <w:r w:rsidRPr="00AD3FDA">
        <w:rPr>
          <w:bCs/>
          <w:iCs/>
        </w:rPr>
        <w:t>]</w:t>
      </w:r>
      <w:r w:rsidRPr="00E675F6">
        <w:rPr>
          <w:bCs/>
          <w:iCs/>
        </w:rPr>
        <w:t>:</w:t>
      </w:r>
    </w:p>
    <w:p w:rsidR="00327F8A" w:rsidRPr="00E675F6" w:rsidRDefault="00327F8A" w:rsidP="00327F8A">
      <w:pPr>
        <w:pStyle w:val="Zv-formula"/>
        <w:rPr>
          <w:bCs/>
          <w:iCs/>
        </w:rPr>
      </w:pPr>
      <w:r>
        <w:t xml:space="preserve"> </w:t>
      </w:r>
      <w:r>
        <w:rPr>
          <w:lang w:val="en-US"/>
        </w:rPr>
        <w:tab/>
      </w:r>
      <w:r>
        <w:t xml:space="preserve"> </w:t>
      </w:r>
      <w:r w:rsidRPr="00E675F6">
        <w:rPr>
          <w:position w:val="-28"/>
        </w:rPr>
        <w:object w:dxaOrig="207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5.25pt" o:ole="">
            <v:imagedata r:id="rId8" o:title=""/>
          </v:shape>
          <o:OLEObject Type="Embed" ProgID="Equation.DSMT4" ShapeID="_x0000_i1025" DrawAspect="Content" ObjectID="_1518266201" r:id="rId9"/>
        </w:object>
      </w:r>
      <w:r w:rsidRPr="00E675F6">
        <w:t>.</w:t>
      </w:r>
      <w:r w:rsidRPr="00E675F6">
        <w:tab/>
        <w:t>(1)</w:t>
      </w:r>
    </w:p>
    <w:p w:rsidR="00327F8A" w:rsidRDefault="00327F8A" w:rsidP="00327F8A">
      <w:pPr>
        <w:pStyle w:val="Zv-bodyreport"/>
      </w:pPr>
      <w:r w:rsidRPr="00E675F6">
        <w:t>Эт</w:t>
      </w:r>
      <w:r>
        <w:t>а</w:t>
      </w:r>
      <w:r w:rsidRPr="00E675F6">
        <w:t xml:space="preserve"> зависимость скорости дрейфа от приведенной напряженности электрического поля </w:t>
      </w:r>
      <w:r w:rsidRPr="00E675F6">
        <w:rPr>
          <w:position w:val="-6"/>
        </w:rPr>
        <w:object w:dxaOrig="620" w:dyaOrig="279">
          <v:shape id="_x0000_i1026" type="#_x0000_t75" style="width:30pt;height:13.5pt" o:ole="">
            <v:imagedata r:id="rId10" o:title=""/>
          </v:shape>
          <o:OLEObject Type="Embed" ProgID="Equation.DSMT4" ShapeID="_x0000_i1026" DrawAspect="Content" ObjectID="_1518266202" r:id="rId11"/>
        </w:object>
      </w:r>
      <w:r w:rsidRPr="00E675F6">
        <w:t xml:space="preserve"> имеет два параметра: </w:t>
      </w:r>
      <w:r w:rsidRPr="00E675F6">
        <w:rPr>
          <w:i/>
          <w:lang w:val="en-US"/>
        </w:rPr>
        <w:t>a</w:t>
      </w:r>
      <w:r w:rsidRPr="00E675F6">
        <w:t xml:space="preserve"> – подвижность в пределе слабого поля и </w:t>
      </w:r>
      <w:r w:rsidRPr="00E675F6">
        <w:rPr>
          <w:position w:val="-14"/>
        </w:rPr>
        <w:object w:dxaOrig="1820" w:dyaOrig="380">
          <v:shape id="_x0000_i1027" type="#_x0000_t75" style="width:87pt;height:18.75pt" o:ole="">
            <v:imagedata r:id="rId12" o:title=""/>
          </v:shape>
          <o:OLEObject Type="Embed" ProgID="Equation.DSMT4" ShapeID="_x0000_i1027" DrawAspect="Content" ObjectID="_1518266203" r:id="rId13"/>
        </w:object>
      </w:r>
      <w:r w:rsidRPr="00E675F6">
        <w:t xml:space="preserve">. Величина </w:t>
      </w:r>
      <w:r w:rsidRPr="00E675F6">
        <w:rPr>
          <w:position w:val="-14"/>
        </w:rPr>
        <w:object w:dxaOrig="1219" w:dyaOrig="380">
          <v:shape id="_x0000_i1028" type="#_x0000_t75" style="width:58.5pt;height:18.75pt" o:ole="">
            <v:imagedata r:id="rId14" o:title=""/>
          </v:shape>
          <o:OLEObject Type="Embed" ProgID="Equation.DSMT4" ShapeID="_x0000_i1028" DrawAspect="Content" ObjectID="_1518266204" r:id="rId15"/>
        </w:object>
      </w:r>
      <w:r w:rsidRPr="00E675F6">
        <w:t xml:space="preserve"> </w:t>
      </w:r>
      <w:r>
        <w:t>- это</w:t>
      </w:r>
      <w:r w:rsidRPr="00E675F6">
        <w:t xml:space="preserve"> </w:t>
      </w:r>
      <w:r>
        <w:t xml:space="preserve">такое </w:t>
      </w:r>
      <w:r w:rsidRPr="00E675F6">
        <w:t xml:space="preserve">значение приведенной напряженности электрического поля, в котором из-за разогрева ионов подвижность </w:t>
      </w:r>
      <w:r>
        <w:t xml:space="preserve">по формуле Фроста </w:t>
      </w:r>
      <w:r w:rsidRPr="00E675F6">
        <w:t>уменьшается в корень из двух раз.</w:t>
      </w:r>
      <w:r w:rsidRPr="00F71690">
        <w:t xml:space="preserve"> </w:t>
      </w:r>
      <w:r>
        <w:t>На основе анализа выполненных расчетов всех кинетических характеристик были определены параметры аппроксимации в формуле (1) для различных температур газа:</w:t>
      </w:r>
    </w:p>
    <w:p w:rsidR="00327F8A" w:rsidRPr="00E675F6" w:rsidRDefault="00327F8A" w:rsidP="00327F8A">
      <w:pPr>
        <w:pStyle w:val="Zv-formula"/>
        <w:rPr>
          <w:bCs/>
          <w:iCs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536D03">
        <w:rPr>
          <w:position w:val="-14"/>
        </w:rPr>
        <w:object w:dxaOrig="3600" w:dyaOrig="440">
          <v:shape id="_x0000_i1029" type="#_x0000_t75" style="width:172.5pt;height:21pt" o:ole="">
            <v:imagedata r:id="rId16" o:title=""/>
          </v:shape>
          <o:OLEObject Type="Embed" ProgID="Equation.DSMT4" ShapeID="_x0000_i1029" DrawAspect="Content" ObjectID="_1518266205" r:id="rId17"/>
        </w:object>
      </w:r>
      <w:r w:rsidRPr="00E675F6">
        <w:t>.</w:t>
      </w:r>
      <w:r w:rsidRPr="00E675F6">
        <w:tab/>
      </w:r>
      <w:r>
        <w:t>(2</w:t>
      </w:r>
      <w:r w:rsidRPr="00E675F6">
        <w:t>)</w:t>
      </w:r>
    </w:p>
    <w:p w:rsidR="00327F8A" w:rsidRDefault="00327F8A" w:rsidP="00327F8A">
      <w:pPr>
        <w:pStyle w:val="Zv-bodyreportcont"/>
      </w:pPr>
      <w:r>
        <w:t xml:space="preserve">Здесь </w:t>
      </w:r>
      <w:r w:rsidRPr="000E0F18">
        <w:rPr>
          <w:position w:val="-12"/>
        </w:rPr>
        <w:object w:dxaOrig="260" w:dyaOrig="360">
          <v:shape id="_x0000_i1030" type="#_x0000_t75" style="width:12.75pt;height:17.25pt" o:ole="">
            <v:imagedata r:id="rId18" o:title=""/>
          </v:shape>
          <o:OLEObject Type="Embed" ProgID="Equation.DSMT4" ShapeID="_x0000_i1030" DrawAspect="Content" ObjectID="_1518266206" r:id="rId19"/>
        </w:object>
      </w:r>
      <w:r>
        <w:t xml:space="preserve"> - подгоночный параметр, </w:t>
      </w:r>
      <w:r w:rsidRPr="006D5B2D">
        <w:rPr>
          <w:position w:val="-12"/>
        </w:rPr>
        <w:object w:dxaOrig="480" w:dyaOrig="360">
          <v:shape id="_x0000_i1031" type="#_x0000_t75" style="width:23.25pt;height:17.25pt" o:ole="">
            <v:imagedata r:id="rId20" o:title=""/>
          </v:shape>
          <o:OLEObject Type="Embed" ProgID="Equation.DSMT4" ShapeID="_x0000_i1031" DrawAspect="Content" ObjectID="_1518266207" r:id="rId21"/>
        </w:object>
      </w:r>
      <w:r>
        <w:t xml:space="preserve"> и </w:t>
      </w:r>
      <w:r w:rsidRPr="006D5B2D">
        <w:rPr>
          <w:position w:val="-6"/>
        </w:rPr>
        <w:object w:dxaOrig="279" w:dyaOrig="260">
          <v:shape id="_x0000_i1032" type="#_x0000_t75" style="width:13.5pt;height:12.75pt" o:ole="">
            <v:imagedata r:id="rId22" o:title=""/>
          </v:shape>
          <o:OLEObject Type="Embed" ProgID="Equation.DSMT4" ShapeID="_x0000_i1032" DrawAspect="Content" ObjectID="_1518266208" r:id="rId23"/>
        </w:object>
      </w:r>
      <w:r>
        <w:t xml:space="preserve"> - температура и плотность атомов,  </w:t>
      </w:r>
      <w:r w:rsidRPr="00E675F6">
        <w:rPr>
          <w:position w:val="-32"/>
        </w:rPr>
        <w:t xml:space="preserve"> </w:t>
      </w:r>
      <w:r w:rsidRPr="00536D03">
        <w:rPr>
          <w:position w:val="-14"/>
        </w:rPr>
        <w:object w:dxaOrig="2240" w:dyaOrig="440">
          <v:shape id="_x0000_i1033" type="#_x0000_t75" style="width:107.25pt;height:21pt" o:ole="">
            <v:imagedata r:id="rId24" o:title=""/>
          </v:shape>
          <o:OLEObject Type="Embed" ProgID="Equation.DSMT4" ShapeID="_x0000_i1033" DrawAspect="Content" ObjectID="_1518266209" r:id="rId25"/>
        </w:object>
      </w:r>
      <w:r>
        <w:t xml:space="preserve"> - поляризационная подвижность в единицах см</w:t>
      </w:r>
      <w:r>
        <w:rPr>
          <w:vertAlign w:val="superscript"/>
        </w:rPr>
        <w:t>2</w:t>
      </w:r>
      <w:r w:rsidRPr="00EB290F">
        <w:t>/</w:t>
      </w:r>
      <w:r>
        <w:t xml:space="preserve">(В с) при стандартной плотности газа </w:t>
      </w:r>
      <w:r w:rsidRPr="00C72F54">
        <w:rPr>
          <w:position w:val="-12"/>
        </w:rPr>
        <w:object w:dxaOrig="2040" w:dyaOrig="380">
          <v:shape id="_x0000_i1034" type="#_x0000_t75" style="width:97.5pt;height:18.75pt" o:ole="">
            <v:imagedata r:id="rId26" o:title=""/>
          </v:shape>
          <o:OLEObject Type="Embed" ProgID="Equation.DSMT4" ShapeID="_x0000_i1034" DrawAspect="Content" ObjectID="_1518266210" r:id="rId27"/>
        </w:object>
      </w:r>
      <w:r>
        <w:t xml:space="preserve"> атомов в см</w:t>
      </w:r>
      <w:r>
        <w:rPr>
          <w:vertAlign w:val="superscript"/>
        </w:rPr>
        <w:t>3</w:t>
      </w:r>
      <w:r>
        <w:t xml:space="preserve"> (число Лошмидта), </w:t>
      </w:r>
      <w:r w:rsidRPr="00EB290F">
        <w:rPr>
          <w:position w:val="-12"/>
        </w:rPr>
        <w:object w:dxaOrig="300" w:dyaOrig="360">
          <v:shape id="_x0000_i1035" type="#_x0000_t75" style="width:14.25pt;height:17.25pt" o:ole="">
            <v:imagedata r:id="rId28" o:title=""/>
          </v:shape>
          <o:OLEObject Type="Embed" ProgID="Equation.DSMT4" ShapeID="_x0000_i1035" DrawAspect="Content" ObjectID="_1518266211" r:id="rId29"/>
        </w:object>
      </w:r>
      <w:r>
        <w:t xml:space="preserve"> - поляризуемость в кубических ангстремах, </w:t>
      </w:r>
      <w:r w:rsidRPr="00EB290F">
        <w:rPr>
          <w:position w:val="-10"/>
        </w:rPr>
        <w:object w:dxaOrig="240" w:dyaOrig="260">
          <v:shape id="_x0000_i1036" type="#_x0000_t75" style="width:11.25pt;height:12.75pt" o:ole="">
            <v:imagedata r:id="rId30" o:title=""/>
          </v:shape>
          <o:OLEObject Type="Embed" ProgID="Equation.DSMT4" ShapeID="_x0000_i1036" DrawAspect="Content" ObjectID="_1518266212" r:id="rId31"/>
        </w:object>
      </w:r>
      <w:r>
        <w:t xml:space="preserve"> - приведенная масса в г на моль. </w:t>
      </w:r>
    </w:p>
    <w:p w:rsidR="00327F8A" w:rsidRPr="00327F8A" w:rsidRDefault="00327F8A" w:rsidP="00327F8A">
      <w:pPr>
        <w:pStyle w:val="Zv-formula"/>
        <w:rPr>
          <w:bCs/>
          <w:iCs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536D03">
        <w:rPr>
          <w:position w:val="-14"/>
        </w:rPr>
        <w:object w:dxaOrig="3140" w:dyaOrig="400">
          <v:shape id="_x0000_i1045" type="#_x0000_t75" style="width:150.75pt;height:19.5pt" o:ole="">
            <v:imagedata r:id="rId32" o:title=""/>
          </v:shape>
          <o:OLEObject Type="Embed" ProgID="Equation.DSMT4" ShapeID="_x0000_i1045" DrawAspect="Content" ObjectID="_1518266213" r:id="rId33"/>
        </w:object>
      </w:r>
      <w:r w:rsidRPr="00327F8A">
        <w:rPr>
          <w:lang w:val="en-US"/>
        </w:rPr>
        <w:t>.</w:t>
      </w:r>
      <w:r w:rsidRPr="00327F8A">
        <w:rPr>
          <w:lang w:val="en-US"/>
        </w:rPr>
        <w:tab/>
        <w:t>(3)</w:t>
      </w:r>
    </w:p>
    <w:tbl>
      <w:tblPr>
        <w:tblpPr w:leftFromText="181" w:rightFromText="181" w:vertAnchor="text" w:horzAnchor="margin" w:tblpXSpec="right" w:tblpY="22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242"/>
        <w:gridCol w:w="993"/>
        <w:gridCol w:w="576"/>
        <w:gridCol w:w="890"/>
      </w:tblGrid>
      <w:tr w:rsidR="00327F8A" w:rsidRPr="00327F8A" w:rsidTr="00327F8A">
        <w:trPr>
          <w:trHeight w:val="309"/>
        </w:trPr>
        <w:tc>
          <w:tcPr>
            <w:tcW w:w="1242" w:type="dxa"/>
          </w:tcPr>
          <w:p w:rsidR="00327F8A" w:rsidRPr="00327F8A" w:rsidRDefault="00327F8A" w:rsidP="00327F8A">
            <w:pPr>
              <w:jc w:val="center"/>
              <w:rPr>
                <w:i/>
                <w:lang w:val="en-US"/>
              </w:rPr>
            </w:pPr>
          </w:p>
          <w:p w:rsidR="00327F8A" w:rsidRPr="00E675F6" w:rsidRDefault="00327F8A" w:rsidP="00327F8A">
            <w:pPr>
              <w:jc w:val="center"/>
              <w:rPr>
                <w:i/>
                <w:lang w:val="en-US"/>
              </w:rPr>
            </w:pPr>
            <w:r w:rsidRPr="00E675F6">
              <w:rPr>
                <w:i/>
                <w:lang w:val="en-US"/>
              </w:rPr>
              <w:t>System</w:t>
            </w:r>
          </w:p>
        </w:tc>
        <w:tc>
          <w:tcPr>
            <w:tcW w:w="993" w:type="dxa"/>
          </w:tcPr>
          <w:p w:rsidR="00327F8A" w:rsidRPr="00327F8A" w:rsidRDefault="00327F8A" w:rsidP="00327F8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  <w:r w:rsidRPr="005463A9">
              <w:rPr>
                <w:i/>
                <w:vertAlign w:val="subscript"/>
                <w:lang w:val="en-US"/>
              </w:rPr>
              <w:t>pol</w:t>
            </w:r>
          </w:p>
          <w:p w:rsidR="00327F8A" w:rsidRPr="00E675F6" w:rsidRDefault="00327F8A" w:rsidP="00327F8A">
            <w:pPr>
              <w:jc w:val="center"/>
              <w:rPr>
                <w:i/>
                <w:lang w:val="en-US"/>
              </w:rPr>
            </w:pPr>
            <w:r>
              <w:t>см</w:t>
            </w:r>
            <w:r w:rsidRPr="00327F8A">
              <w:rPr>
                <w:vertAlign w:val="superscript"/>
                <w:lang w:val="en-US"/>
              </w:rPr>
              <w:t>2</w:t>
            </w:r>
            <w:r w:rsidRPr="00327F8A">
              <w:rPr>
                <w:lang w:val="en-US"/>
              </w:rPr>
              <w:t>/</w:t>
            </w:r>
            <w:r>
              <w:t>с</w:t>
            </w:r>
            <w:r w:rsidRPr="00327F8A">
              <w:rPr>
                <w:lang w:val="en-US"/>
              </w:rPr>
              <w:t xml:space="preserve"> </w:t>
            </w:r>
            <w:r>
              <w:t>В</w:t>
            </w:r>
          </w:p>
        </w:tc>
        <w:tc>
          <w:tcPr>
            <w:tcW w:w="576" w:type="dxa"/>
          </w:tcPr>
          <w:p w:rsidR="00327F8A" w:rsidRPr="00327F8A" w:rsidRDefault="00327F8A" w:rsidP="00327F8A">
            <w:pPr>
              <w:jc w:val="center"/>
              <w:rPr>
                <w:i/>
                <w:lang w:val="en-US"/>
              </w:rPr>
            </w:pPr>
            <w:r w:rsidRPr="000E0F18">
              <w:rPr>
                <w:position w:val="-12"/>
              </w:rPr>
              <w:object w:dxaOrig="260" w:dyaOrig="360">
                <v:shape id="_x0000_i1044" type="#_x0000_t75" style="width:12.75pt;height:17.25pt" o:ole="">
                  <v:imagedata r:id="rId18" o:title=""/>
                </v:shape>
                <o:OLEObject Type="Embed" ProgID="Equation.DSMT4" ShapeID="_x0000_i1044" DrawAspect="Content" ObjectID="_1518266214" r:id="rId34"/>
              </w:object>
            </w:r>
            <w:r>
              <w:rPr>
                <w:i/>
                <w:lang w:val="en-US"/>
              </w:rPr>
              <w:t>,</w:t>
            </w:r>
          </w:p>
          <w:p w:rsidR="00327F8A" w:rsidRPr="005463A9" w:rsidRDefault="00327F8A" w:rsidP="00327F8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K</w:t>
            </w:r>
          </w:p>
        </w:tc>
        <w:tc>
          <w:tcPr>
            <w:tcW w:w="890" w:type="dxa"/>
          </w:tcPr>
          <w:p w:rsidR="00327F8A" w:rsidRPr="00327F8A" w:rsidRDefault="00327F8A" w:rsidP="00327F8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(E/N)</w:t>
            </w:r>
            <w:r>
              <w:rPr>
                <w:i/>
                <w:vertAlign w:val="subscript"/>
                <w:lang w:val="en-US"/>
              </w:rPr>
              <w:t>0</w:t>
            </w:r>
            <w:r>
              <w:rPr>
                <w:i/>
                <w:lang w:val="en-US"/>
              </w:rPr>
              <w:t>,</w:t>
            </w:r>
          </w:p>
          <w:p w:rsidR="00327F8A" w:rsidRPr="00E675F6" w:rsidRDefault="00327F8A" w:rsidP="00327F8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Td</w:t>
            </w:r>
          </w:p>
        </w:tc>
      </w:tr>
      <w:tr w:rsidR="00327F8A" w:rsidRPr="00327F8A" w:rsidTr="00327F8A">
        <w:trPr>
          <w:trHeight w:val="342"/>
        </w:trPr>
        <w:tc>
          <w:tcPr>
            <w:tcW w:w="1242" w:type="dxa"/>
          </w:tcPr>
          <w:p w:rsidR="00327F8A" w:rsidRPr="00E675F6" w:rsidRDefault="00327F8A" w:rsidP="00327F8A">
            <w:pPr>
              <w:jc w:val="center"/>
              <w:rPr>
                <w:i/>
                <w:lang w:val="en-US"/>
              </w:rPr>
            </w:pPr>
            <w:r w:rsidRPr="00E675F6">
              <w:rPr>
                <w:position w:val="-14"/>
                <w:lang w:val="en-US"/>
              </w:rPr>
              <w:t>He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He</w:t>
            </w:r>
          </w:p>
        </w:tc>
        <w:tc>
          <w:tcPr>
            <w:tcW w:w="993" w:type="dxa"/>
          </w:tcPr>
          <w:p w:rsidR="00327F8A" w:rsidRPr="00327F8A" w:rsidRDefault="00327F8A" w:rsidP="00327F8A">
            <w:pPr>
              <w:rPr>
                <w:lang w:val="en-US"/>
              </w:rPr>
            </w:pPr>
            <w:r w:rsidRPr="00327F8A">
              <w:rPr>
                <w:lang w:val="en-US"/>
              </w:rPr>
              <w:t>21</w:t>
            </w:r>
            <w:r>
              <w:rPr>
                <w:lang w:val="en-US"/>
              </w:rPr>
              <w:t>.6</w:t>
            </w:r>
          </w:p>
        </w:tc>
        <w:tc>
          <w:tcPr>
            <w:tcW w:w="576" w:type="dxa"/>
          </w:tcPr>
          <w:p w:rsidR="00327F8A" w:rsidRPr="00327F8A" w:rsidRDefault="00327F8A" w:rsidP="00327F8A">
            <w:pPr>
              <w:rPr>
                <w:lang w:val="en-US"/>
              </w:rPr>
            </w:pPr>
            <w:r w:rsidRPr="00327F8A">
              <w:rPr>
                <w:lang w:val="en-US"/>
              </w:rPr>
              <w:t>9</w:t>
            </w:r>
            <w:r>
              <w:rPr>
                <w:lang w:val="en-US"/>
              </w:rPr>
              <w:t>0</w:t>
            </w:r>
          </w:p>
        </w:tc>
        <w:tc>
          <w:tcPr>
            <w:tcW w:w="890" w:type="dxa"/>
          </w:tcPr>
          <w:p w:rsidR="00327F8A" w:rsidRPr="00327F8A" w:rsidRDefault="00327F8A" w:rsidP="00327F8A">
            <w:pPr>
              <w:rPr>
                <w:lang w:val="en-US"/>
              </w:rPr>
            </w:pPr>
            <w:r w:rsidRPr="00327F8A">
              <w:rPr>
                <w:lang w:val="en-US"/>
              </w:rPr>
              <w:t>16</w:t>
            </w:r>
          </w:p>
        </w:tc>
      </w:tr>
      <w:tr w:rsidR="00327F8A" w:rsidRPr="00327F8A" w:rsidTr="00327F8A">
        <w:trPr>
          <w:trHeight w:val="391"/>
        </w:trPr>
        <w:tc>
          <w:tcPr>
            <w:tcW w:w="1242" w:type="dxa"/>
          </w:tcPr>
          <w:p w:rsidR="00327F8A" w:rsidRPr="00E675F6" w:rsidRDefault="00327F8A" w:rsidP="00327F8A">
            <w:pPr>
              <w:jc w:val="center"/>
              <w:rPr>
                <w:i/>
                <w:lang w:val="en-US"/>
              </w:rPr>
            </w:pPr>
            <w:r>
              <w:rPr>
                <w:position w:val="-14"/>
                <w:lang w:val="en-US"/>
              </w:rPr>
              <w:t>N</w:t>
            </w:r>
            <w:r w:rsidRPr="00E675F6">
              <w:rPr>
                <w:position w:val="-14"/>
                <w:lang w:val="en-US"/>
              </w:rPr>
              <w:t>e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</w:t>
            </w:r>
            <w:r>
              <w:rPr>
                <w:position w:val="-14"/>
                <w:lang w:val="en-US"/>
              </w:rPr>
              <w:t>N</w:t>
            </w:r>
            <w:r w:rsidRPr="00E675F6">
              <w:rPr>
                <w:position w:val="-14"/>
                <w:lang w:val="en-US"/>
              </w:rPr>
              <w:t>e</w:t>
            </w:r>
          </w:p>
        </w:tc>
        <w:tc>
          <w:tcPr>
            <w:tcW w:w="993" w:type="dxa"/>
          </w:tcPr>
          <w:p w:rsidR="00327F8A" w:rsidRPr="00327F8A" w:rsidRDefault="00327F8A" w:rsidP="00327F8A">
            <w:pPr>
              <w:rPr>
                <w:lang w:val="en-US"/>
              </w:rPr>
            </w:pPr>
            <w:r w:rsidRPr="00327F8A">
              <w:rPr>
                <w:lang w:val="en-US"/>
              </w:rPr>
              <w:t>6.8</w:t>
            </w:r>
          </w:p>
        </w:tc>
        <w:tc>
          <w:tcPr>
            <w:tcW w:w="576" w:type="dxa"/>
          </w:tcPr>
          <w:p w:rsidR="00327F8A" w:rsidRPr="00327F8A" w:rsidRDefault="00327F8A" w:rsidP="00327F8A">
            <w:pPr>
              <w:rPr>
                <w:lang w:val="en-US"/>
              </w:rPr>
            </w:pPr>
            <w:r w:rsidRPr="00327F8A">
              <w:rPr>
                <w:lang w:val="en-US"/>
              </w:rPr>
              <w:t>2</w:t>
            </w:r>
            <w:r>
              <w:rPr>
                <w:lang w:val="en-US"/>
              </w:rPr>
              <w:t>10</w:t>
            </w:r>
          </w:p>
        </w:tc>
        <w:tc>
          <w:tcPr>
            <w:tcW w:w="890" w:type="dxa"/>
          </w:tcPr>
          <w:p w:rsidR="00327F8A" w:rsidRPr="00327F8A" w:rsidRDefault="00327F8A" w:rsidP="00327F8A">
            <w:pPr>
              <w:rPr>
                <w:lang w:val="en-US"/>
              </w:rPr>
            </w:pPr>
            <w:r w:rsidRPr="00327F8A">
              <w:rPr>
                <w:lang w:val="en-US"/>
              </w:rPr>
              <w:t>34</w:t>
            </w:r>
          </w:p>
        </w:tc>
      </w:tr>
      <w:tr w:rsidR="00327F8A" w:rsidRPr="00E675F6" w:rsidTr="00327F8A">
        <w:trPr>
          <w:trHeight w:val="391"/>
        </w:trPr>
        <w:tc>
          <w:tcPr>
            <w:tcW w:w="1242" w:type="dxa"/>
          </w:tcPr>
          <w:p w:rsidR="00327F8A" w:rsidRPr="00E675F6" w:rsidRDefault="00327F8A" w:rsidP="00327F8A">
            <w:pPr>
              <w:jc w:val="center"/>
              <w:rPr>
                <w:i/>
                <w:lang w:val="en-US"/>
              </w:rPr>
            </w:pPr>
            <w:r w:rsidRPr="00E675F6">
              <w:rPr>
                <w:position w:val="-14"/>
                <w:lang w:val="en-US"/>
              </w:rPr>
              <w:t>Ar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Ar</w:t>
            </w:r>
          </w:p>
        </w:tc>
        <w:tc>
          <w:tcPr>
            <w:tcW w:w="993" w:type="dxa"/>
          </w:tcPr>
          <w:p w:rsidR="00327F8A" w:rsidRPr="00327F8A" w:rsidRDefault="00327F8A" w:rsidP="00327F8A">
            <w:pPr>
              <w:rPr>
                <w:lang w:val="en-US"/>
              </w:rPr>
            </w:pPr>
            <w:r w:rsidRPr="00327F8A">
              <w:rPr>
                <w:lang w:val="en-US"/>
              </w:rPr>
              <w:t>2.4</w:t>
            </w:r>
            <w:r>
              <w:rPr>
                <w:lang w:val="en-US"/>
              </w:rPr>
              <w:t>2</w:t>
            </w:r>
          </w:p>
        </w:tc>
        <w:tc>
          <w:tcPr>
            <w:tcW w:w="576" w:type="dxa"/>
          </w:tcPr>
          <w:p w:rsidR="00327F8A" w:rsidRPr="00327F8A" w:rsidRDefault="00327F8A" w:rsidP="00327F8A">
            <w:pPr>
              <w:rPr>
                <w:lang w:val="en-US"/>
              </w:rPr>
            </w:pPr>
            <w:r w:rsidRPr="00327F8A">
              <w:rPr>
                <w:lang w:val="en-US"/>
              </w:rP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890" w:type="dxa"/>
          </w:tcPr>
          <w:p w:rsidR="00327F8A" w:rsidRPr="00E706E8" w:rsidRDefault="00327F8A" w:rsidP="00327F8A">
            <w:r w:rsidRPr="00E706E8">
              <w:t>73</w:t>
            </w:r>
          </w:p>
        </w:tc>
      </w:tr>
      <w:tr w:rsidR="00327F8A" w:rsidRPr="00E675F6" w:rsidTr="00327F8A">
        <w:trPr>
          <w:trHeight w:val="423"/>
        </w:trPr>
        <w:tc>
          <w:tcPr>
            <w:tcW w:w="1242" w:type="dxa"/>
          </w:tcPr>
          <w:p w:rsidR="00327F8A" w:rsidRPr="00E675F6" w:rsidRDefault="00327F8A" w:rsidP="00327F8A">
            <w:pPr>
              <w:jc w:val="center"/>
              <w:rPr>
                <w:i/>
                <w:lang w:val="en-US"/>
              </w:rPr>
            </w:pPr>
            <w:r>
              <w:rPr>
                <w:position w:val="-14"/>
                <w:lang w:val="en-US"/>
              </w:rPr>
              <w:t>K</w:t>
            </w:r>
            <w:r w:rsidRPr="00E675F6">
              <w:rPr>
                <w:position w:val="-14"/>
                <w:lang w:val="en-US"/>
              </w:rPr>
              <w:t>r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</w:t>
            </w:r>
            <w:r>
              <w:rPr>
                <w:position w:val="-14"/>
                <w:lang w:val="en-US"/>
              </w:rPr>
              <w:t>K</w:t>
            </w:r>
            <w:r w:rsidRPr="00E675F6">
              <w:rPr>
                <w:position w:val="-14"/>
                <w:lang w:val="en-US"/>
              </w:rPr>
              <w:t>r</w:t>
            </w:r>
          </w:p>
        </w:tc>
        <w:tc>
          <w:tcPr>
            <w:tcW w:w="993" w:type="dxa"/>
          </w:tcPr>
          <w:p w:rsidR="00327F8A" w:rsidRPr="009B70F6" w:rsidRDefault="00327F8A" w:rsidP="00327F8A">
            <w:r w:rsidRPr="009B70F6">
              <w:t>1.3</w:t>
            </w:r>
            <w:r>
              <w:rPr>
                <w:lang w:val="en-US"/>
              </w:rPr>
              <w:t>6</w:t>
            </w:r>
          </w:p>
        </w:tc>
        <w:tc>
          <w:tcPr>
            <w:tcW w:w="576" w:type="dxa"/>
          </w:tcPr>
          <w:p w:rsidR="00327F8A" w:rsidRPr="00D45A71" w:rsidRDefault="00327F8A" w:rsidP="00327F8A">
            <w:r w:rsidRPr="00D45A71">
              <w:t>3</w:t>
            </w: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890" w:type="dxa"/>
          </w:tcPr>
          <w:p w:rsidR="00327F8A" w:rsidRPr="00E706E8" w:rsidRDefault="00327F8A" w:rsidP="00327F8A">
            <w:r w:rsidRPr="00E706E8">
              <w:t>106</w:t>
            </w:r>
          </w:p>
        </w:tc>
      </w:tr>
      <w:tr w:rsidR="00327F8A" w:rsidRPr="00E675F6" w:rsidTr="00327F8A">
        <w:trPr>
          <w:trHeight w:val="423"/>
        </w:trPr>
        <w:tc>
          <w:tcPr>
            <w:tcW w:w="1242" w:type="dxa"/>
          </w:tcPr>
          <w:p w:rsidR="00327F8A" w:rsidRPr="00E675F6" w:rsidRDefault="00327F8A" w:rsidP="00327F8A">
            <w:pPr>
              <w:jc w:val="center"/>
              <w:rPr>
                <w:i/>
                <w:lang w:val="en-US"/>
              </w:rPr>
            </w:pPr>
            <w:r w:rsidRPr="00E675F6">
              <w:rPr>
                <w:position w:val="-14"/>
                <w:lang w:val="en-US"/>
              </w:rPr>
              <w:t>Xe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Xe</w:t>
            </w:r>
          </w:p>
        </w:tc>
        <w:tc>
          <w:tcPr>
            <w:tcW w:w="993" w:type="dxa"/>
          </w:tcPr>
          <w:p w:rsidR="00327F8A" w:rsidRPr="009B70F6" w:rsidRDefault="00327F8A" w:rsidP="00327F8A">
            <w:r>
              <w:rPr>
                <w:lang w:val="en-US"/>
              </w:rPr>
              <w:t>0.</w:t>
            </w:r>
            <w:r w:rsidRPr="009B70F6">
              <w:t>85</w:t>
            </w:r>
          </w:p>
        </w:tc>
        <w:tc>
          <w:tcPr>
            <w:tcW w:w="576" w:type="dxa"/>
          </w:tcPr>
          <w:p w:rsidR="00327F8A" w:rsidRPr="00D45A71" w:rsidRDefault="00327F8A" w:rsidP="00327F8A">
            <w:r>
              <w:rPr>
                <w:lang w:val="en-US"/>
              </w:rPr>
              <w:t>2</w:t>
            </w:r>
            <w:r>
              <w:t>7</w:t>
            </w:r>
            <w:r>
              <w:rPr>
                <w:lang w:val="en-US"/>
              </w:rPr>
              <w:t>0</w:t>
            </w:r>
          </w:p>
        </w:tc>
        <w:tc>
          <w:tcPr>
            <w:tcW w:w="890" w:type="dxa"/>
          </w:tcPr>
          <w:p w:rsidR="00327F8A" w:rsidRPr="00E706E8" w:rsidRDefault="00327F8A" w:rsidP="00327F8A">
            <w:r w:rsidRPr="00E706E8">
              <w:t>1</w:t>
            </w:r>
            <w:r>
              <w:rPr>
                <w:lang w:val="en-US"/>
              </w:rPr>
              <w:t>2</w:t>
            </w:r>
            <w:r w:rsidRPr="00E706E8">
              <w:t>2</w:t>
            </w:r>
          </w:p>
        </w:tc>
      </w:tr>
      <w:tr w:rsidR="00327F8A" w:rsidRPr="00E675F6" w:rsidTr="00327F8A">
        <w:trPr>
          <w:trHeight w:val="423"/>
        </w:trPr>
        <w:tc>
          <w:tcPr>
            <w:tcW w:w="1242" w:type="dxa"/>
          </w:tcPr>
          <w:p w:rsidR="00327F8A" w:rsidRPr="00E675F6" w:rsidRDefault="00327F8A" w:rsidP="00327F8A">
            <w:pPr>
              <w:jc w:val="center"/>
              <w:rPr>
                <w:i/>
                <w:lang w:val="en-US"/>
              </w:rPr>
            </w:pPr>
            <w:r w:rsidRPr="00E675F6">
              <w:rPr>
                <w:position w:val="-14"/>
                <w:lang w:val="en-US"/>
              </w:rPr>
              <w:t>Hg</w:t>
            </w:r>
            <w:r w:rsidRPr="00E675F6">
              <w:rPr>
                <w:position w:val="-14"/>
                <w:vertAlign w:val="superscript"/>
                <w:lang w:val="en-US"/>
              </w:rPr>
              <w:t>+</w:t>
            </w:r>
            <w:r w:rsidRPr="00E675F6">
              <w:rPr>
                <w:position w:val="-14"/>
                <w:lang w:val="en-US"/>
              </w:rPr>
              <w:t xml:space="preserve"> in Hg</w:t>
            </w:r>
          </w:p>
        </w:tc>
        <w:tc>
          <w:tcPr>
            <w:tcW w:w="993" w:type="dxa"/>
          </w:tcPr>
          <w:p w:rsidR="00327F8A" w:rsidRDefault="00327F8A" w:rsidP="00327F8A">
            <w:r>
              <w:rPr>
                <w:lang w:val="en-US"/>
              </w:rPr>
              <w:t>0.</w:t>
            </w:r>
            <w:r w:rsidRPr="009B70F6">
              <w:t>61</w:t>
            </w:r>
          </w:p>
        </w:tc>
        <w:tc>
          <w:tcPr>
            <w:tcW w:w="576" w:type="dxa"/>
          </w:tcPr>
          <w:p w:rsidR="00327F8A" w:rsidRDefault="00327F8A" w:rsidP="00327F8A">
            <w:r>
              <w:t>58</w:t>
            </w:r>
          </w:p>
        </w:tc>
        <w:tc>
          <w:tcPr>
            <w:tcW w:w="890" w:type="dxa"/>
          </w:tcPr>
          <w:p w:rsidR="00327F8A" w:rsidRDefault="00327F8A" w:rsidP="00327F8A">
            <w:r w:rsidRPr="00E706E8">
              <w:t>6</w:t>
            </w:r>
            <w:r>
              <w:t>3</w:t>
            </w:r>
          </w:p>
        </w:tc>
      </w:tr>
    </w:tbl>
    <w:p w:rsidR="00327F8A" w:rsidRDefault="00327F8A" w:rsidP="00327F8A">
      <w:pPr>
        <w:pStyle w:val="Zv-bodyreportcont"/>
        <w:spacing w:before="240"/>
        <w:rPr>
          <w:bCs/>
          <w:iCs/>
        </w:rPr>
      </w:pPr>
      <w:r>
        <w:t>В Т</w:t>
      </w:r>
      <w:r w:rsidRPr="00E675F6">
        <w:t xml:space="preserve">абл. </w:t>
      </w:r>
      <w:r>
        <w:t>для различных газов</w:t>
      </w:r>
      <w:r w:rsidRPr="00E675F6">
        <w:t xml:space="preserve"> пр</w:t>
      </w:r>
      <w:r>
        <w:t>иведены</w:t>
      </w:r>
      <w:r w:rsidRPr="00E675F6">
        <w:t xml:space="preserve"> </w:t>
      </w:r>
      <w:r>
        <w:t xml:space="preserve">значения поляризационной подвижности </w:t>
      </w:r>
      <w:r w:rsidRPr="00536D03">
        <w:rPr>
          <w:position w:val="-14"/>
        </w:rPr>
        <w:object w:dxaOrig="460" w:dyaOrig="380">
          <v:shape id="_x0000_i1037" type="#_x0000_t75" style="width:21.75pt;height:18.75pt" o:ole="">
            <v:imagedata r:id="rId35" o:title=""/>
          </v:shape>
          <o:OLEObject Type="Embed" ProgID="Equation.DSMT4" ShapeID="_x0000_i1037" DrawAspect="Content" ObjectID="_1518266215" r:id="rId36"/>
        </w:object>
      </w:r>
      <w:r>
        <w:t xml:space="preserve">, параметров </w:t>
      </w:r>
      <w:r w:rsidRPr="000E0F18">
        <w:rPr>
          <w:position w:val="-12"/>
        </w:rPr>
        <w:object w:dxaOrig="260" w:dyaOrig="360">
          <v:shape id="_x0000_i1038" type="#_x0000_t75" style="width:12.75pt;height:17.25pt" o:ole="">
            <v:imagedata r:id="rId18" o:title=""/>
          </v:shape>
          <o:OLEObject Type="Embed" ProgID="Equation.DSMT4" ShapeID="_x0000_i1038" DrawAspect="Content" ObjectID="_1518266216" r:id="rId37"/>
        </w:object>
      </w:r>
      <w:r>
        <w:t>и</w:t>
      </w:r>
      <w:r w:rsidRPr="00694DCC">
        <w:t xml:space="preserve"> </w:t>
      </w:r>
      <w:r w:rsidRPr="00013A39">
        <w:rPr>
          <w:position w:val="-12"/>
        </w:rPr>
        <w:object w:dxaOrig="859" w:dyaOrig="360">
          <v:shape id="_x0000_i1039" type="#_x0000_t75" style="width:41.25pt;height:17.25pt" o:ole="">
            <v:imagedata r:id="rId38" o:title=""/>
          </v:shape>
          <o:OLEObject Type="Embed" ProgID="Equation.DSMT4" ShapeID="_x0000_i1039" DrawAspect="Content" ObjectID="_1518266217" r:id="rId39"/>
        </w:object>
      </w:r>
      <w:r>
        <w:t xml:space="preserve"> - это значение разогревающего поля при нулевой температуре газа. Анализ  данных показал, что параметр </w:t>
      </w:r>
      <w:r w:rsidRPr="006D6B92">
        <w:rPr>
          <w:position w:val="-12"/>
        </w:rPr>
        <w:object w:dxaOrig="940" w:dyaOrig="360">
          <v:shape id="_x0000_i1040" type="#_x0000_t75" style="width:45pt;height:17.25pt" o:ole="">
            <v:imagedata r:id="rId40" o:title=""/>
          </v:shape>
          <o:OLEObject Type="Embed" ProgID="Equation.DSMT4" ShapeID="_x0000_i1040" DrawAspect="Content" ObjectID="_1518266218" r:id="rId41"/>
        </w:object>
      </w:r>
      <w:r>
        <w:t xml:space="preserve"> не является независимым, а может быть определен по формуле</w:t>
      </w:r>
      <w:r w:rsidRPr="00ED6988">
        <w:rPr>
          <w:position w:val="-14"/>
        </w:rPr>
        <w:object w:dxaOrig="2940" w:dyaOrig="400">
          <v:shape id="_x0000_i1041" type="#_x0000_t75" style="width:141pt;height:19.5pt" o:ole="">
            <v:imagedata r:id="rId42" o:title=""/>
          </v:shape>
          <o:OLEObject Type="Embed" ProgID="Equation.DSMT4" ShapeID="_x0000_i1041" DrawAspect="Content" ObjectID="_1518266219" r:id="rId43"/>
        </w:object>
      </w:r>
      <w:r>
        <w:t xml:space="preserve">, полученной из соотношения </w:t>
      </w:r>
      <w:r w:rsidRPr="00743954">
        <w:rPr>
          <w:position w:val="-14"/>
        </w:rPr>
        <w:object w:dxaOrig="1200" w:dyaOrig="380">
          <v:shape id="_x0000_i1042" type="#_x0000_t75" style="width:57.75pt;height:18.75pt" o:ole="">
            <v:imagedata r:id="rId44" o:title=""/>
          </v:shape>
          <o:OLEObject Type="Embed" ProgID="Equation.DSMT4" ShapeID="_x0000_i1042" DrawAspect="Content" ObjectID="_1518266220" r:id="rId45"/>
        </w:object>
      </w:r>
      <w:r>
        <w:t>, которое выполняется с точностью порядка 1%</w:t>
      </w:r>
      <w:r w:rsidRPr="00ED3F78">
        <w:t>.</w:t>
      </w:r>
      <w:r>
        <w:t xml:space="preserve"> Здесь </w:t>
      </w:r>
      <w:r w:rsidRPr="004A708C">
        <w:rPr>
          <w:position w:val="-24"/>
        </w:rPr>
        <w:object w:dxaOrig="3519" w:dyaOrig="620">
          <v:shape id="_x0000_i1043" type="#_x0000_t75" style="width:168.75pt;height:30pt" o:ole="">
            <v:imagedata r:id="rId46" o:title=""/>
          </v:shape>
          <o:OLEObject Type="Embed" ProgID="Equation.DSMT4" ShapeID="_x0000_i1043" DrawAspect="Content" ObjectID="_1518266221" r:id="rId47"/>
        </w:object>
      </w:r>
      <w:r>
        <w:t>.</w:t>
      </w:r>
    </w:p>
    <w:p w:rsidR="00327F8A" w:rsidRDefault="00327F8A" w:rsidP="00327F8A">
      <w:pPr>
        <w:pStyle w:val="Zv-bodyreport"/>
      </w:pPr>
      <w:r>
        <w:t>Р</w:t>
      </w:r>
      <w:r w:rsidRPr="00C278B5">
        <w:t>абота поддерж</w:t>
      </w:r>
      <w:r>
        <w:t xml:space="preserve">ана грантом </w:t>
      </w:r>
      <w:r w:rsidRPr="00C278B5">
        <w:t>РФФИ-</w:t>
      </w:r>
      <w:r>
        <w:t>14</w:t>
      </w:r>
      <w:r w:rsidRPr="00C278B5">
        <w:t>-02-0</w:t>
      </w:r>
      <w:r w:rsidRPr="009C039B">
        <w:t>0</w:t>
      </w:r>
      <w:r>
        <w:t>5</w:t>
      </w:r>
      <w:r w:rsidRPr="00A26E5B">
        <w:t>0</w:t>
      </w:r>
      <w:r>
        <w:t>2</w:t>
      </w:r>
      <w:r w:rsidRPr="00C278B5">
        <w:t>-а</w:t>
      </w:r>
      <w:r w:rsidRPr="005236E8">
        <w:t>.</w:t>
      </w:r>
    </w:p>
    <w:p w:rsidR="00327F8A" w:rsidRPr="003542FF" w:rsidRDefault="00327F8A" w:rsidP="00327F8A">
      <w:pPr>
        <w:pStyle w:val="Zv-TitleReferences-ru"/>
      </w:pPr>
      <w:r w:rsidRPr="003542FF">
        <w:t xml:space="preserve">Литература </w:t>
      </w:r>
    </w:p>
    <w:p w:rsidR="00327F8A" w:rsidRPr="0064208A" w:rsidRDefault="00327F8A" w:rsidP="00327F8A">
      <w:pPr>
        <w:pStyle w:val="Zv-References-ru"/>
      </w:pPr>
      <w:r w:rsidRPr="0064208A">
        <w:t>Майоров С.А</w:t>
      </w:r>
      <w:r w:rsidRPr="0064208A">
        <w:rPr>
          <w:i/>
        </w:rPr>
        <w:t>.</w:t>
      </w:r>
      <w:r>
        <w:t xml:space="preserve"> Физика плазмы,</w:t>
      </w:r>
      <w:r w:rsidRPr="0064208A">
        <w:t xml:space="preserve"> </w:t>
      </w:r>
      <w:r w:rsidRPr="0064208A">
        <w:rPr>
          <w:b/>
        </w:rPr>
        <w:t>35</w:t>
      </w:r>
      <w:r w:rsidRPr="0064208A">
        <w:t>, 869(2009).</w:t>
      </w:r>
    </w:p>
    <w:p w:rsidR="00327F8A" w:rsidRPr="00383107" w:rsidRDefault="00327F8A" w:rsidP="00327F8A">
      <w:pPr>
        <w:pStyle w:val="Zv-References-ru"/>
      </w:pPr>
      <w:r>
        <w:rPr>
          <w:szCs w:val="28"/>
        </w:rPr>
        <w:t xml:space="preserve">Голятина Р.И., </w:t>
      </w:r>
      <w:r w:rsidRPr="004362FD">
        <w:rPr>
          <w:szCs w:val="28"/>
        </w:rPr>
        <w:t xml:space="preserve">Майоров С.А. </w:t>
      </w:r>
      <w:r w:rsidRPr="004362FD">
        <w:rPr>
          <w:rFonts w:eastAsia="MS Mincho"/>
          <w:color w:val="000000"/>
          <w:szCs w:val="28"/>
        </w:rPr>
        <w:t>Кр</w:t>
      </w:r>
      <w:r>
        <w:rPr>
          <w:rFonts w:eastAsia="MS Mincho"/>
          <w:color w:val="000000"/>
          <w:szCs w:val="28"/>
        </w:rPr>
        <w:t>.</w:t>
      </w:r>
      <w:r w:rsidRPr="004362FD">
        <w:rPr>
          <w:rFonts w:eastAsia="MS Mincho"/>
          <w:color w:val="000000"/>
          <w:szCs w:val="28"/>
        </w:rPr>
        <w:t xml:space="preserve"> </w:t>
      </w:r>
      <w:r>
        <w:rPr>
          <w:rFonts w:eastAsia="MS Mincho"/>
          <w:color w:val="000000"/>
          <w:szCs w:val="28"/>
        </w:rPr>
        <w:t>с</w:t>
      </w:r>
      <w:r w:rsidRPr="004362FD">
        <w:rPr>
          <w:rFonts w:eastAsia="MS Mincho"/>
          <w:color w:val="000000"/>
          <w:szCs w:val="28"/>
        </w:rPr>
        <w:t>ообщ</w:t>
      </w:r>
      <w:r>
        <w:rPr>
          <w:rFonts w:eastAsia="MS Mincho"/>
          <w:color w:val="000000"/>
          <w:szCs w:val="28"/>
        </w:rPr>
        <w:t>.</w:t>
      </w:r>
      <w:r w:rsidRPr="004362FD">
        <w:rPr>
          <w:rFonts w:eastAsia="MS Mincho"/>
          <w:color w:val="000000"/>
          <w:szCs w:val="28"/>
        </w:rPr>
        <w:t xml:space="preserve"> по физике ФИАН</w:t>
      </w:r>
      <w:r w:rsidRPr="00A07091">
        <w:rPr>
          <w:color w:val="000000"/>
          <w:szCs w:val="28"/>
        </w:rPr>
        <w:t xml:space="preserve"> </w:t>
      </w:r>
      <w:r w:rsidRPr="00A07091">
        <w:t>, № 10, 43(20</w:t>
      </w:r>
      <w:r>
        <w:t>15</w:t>
      </w:r>
      <w:r w:rsidRPr="00A07091">
        <w:t>)</w:t>
      </w:r>
      <w:r>
        <w:rPr>
          <w:rFonts w:eastAsia="MS Mincho"/>
          <w:color w:val="000000"/>
          <w:sz w:val="28"/>
          <w:szCs w:val="28"/>
        </w:rPr>
        <w:t>.</w:t>
      </w:r>
    </w:p>
    <w:p w:rsidR="00327F8A" w:rsidRPr="0064208A" w:rsidRDefault="00327F8A" w:rsidP="00327F8A">
      <w:pPr>
        <w:pStyle w:val="Zv-References-ru"/>
      </w:pPr>
      <w:r>
        <w:rPr>
          <w:szCs w:val="28"/>
        </w:rPr>
        <w:t xml:space="preserve">Голятина Р.И., </w:t>
      </w:r>
      <w:r w:rsidRPr="004362FD">
        <w:rPr>
          <w:szCs w:val="28"/>
        </w:rPr>
        <w:t>Майоров С.А.</w:t>
      </w:r>
      <w:r w:rsidRPr="00383107">
        <w:t xml:space="preserve"> </w:t>
      </w:r>
      <w:r>
        <w:t>Физика плазмы,</w:t>
      </w:r>
      <w:r w:rsidRPr="0064208A">
        <w:t xml:space="preserve"> </w:t>
      </w:r>
      <w:r>
        <w:rPr>
          <w:b/>
        </w:rPr>
        <w:t>42</w:t>
      </w:r>
      <w:r w:rsidRPr="0064208A">
        <w:t>, (20</w:t>
      </w:r>
      <w:r>
        <w:t>16</w:t>
      </w:r>
      <w:r w:rsidRPr="0064208A">
        <w:t>).</w:t>
      </w:r>
    </w:p>
    <w:p w:rsidR="004B72AA" w:rsidRPr="00327F8A" w:rsidRDefault="004B72AA" w:rsidP="000D76E9"/>
    <w:sectPr w:rsidR="004B72AA" w:rsidRPr="00327F8A" w:rsidSect="00F95123">
      <w:headerReference w:type="default" r:id="rId48"/>
      <w:footerReference w:type="even" r:id="rId49"/>
      <w:footerReference w:type="default" r:id="rId5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E92" w:rsidRDefault="00443E92">
      <w:r>
        <w:separator/>
      </w:r>
    </w:p>
  </w:endnote>
  <w:endnote w:type="continuationSeparator" w:id="0">
    <w:p w:rsidR="00443E92" w:rsidRDefault="0044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00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00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F8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E92" w:rsidRDefault="00443E92">
      <w:r>
        <w:separator/>
      </w:r>
    </w:p>
  </w:footnote>
  <w:footnote w:type="continuationSeparator" w:id="0">
    <w:p w:rsidR="00443E92" w:rsidRDefault="00443E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 w:rsidRPr="00327F8A">
      <w:rPr>
        <w:sz w:val="20"/>
      </w:rPr>
      <w:t>8</w:t>
    </w:r>
    <w:r>
      <w:rPr>
        <w:sz w:val="20"/>
      </w:rPr>
      <w:t xml:space="preserve"> – 1</w:t>
    </w:r>
    <w:r w:rsidR="002551AC" w:rsidRPr="00327F8A">
      <w:rPr>
        <w:sz w:val="20"/>
      </w:rPr>
      <w:t>2</w:t>
    </w:r>
    <w:r>
      <w:rPr>
        <w:sz w:val="20"/>
      </w:rPr>
      <w:t xml:space="preserve"> февраля 201</w:t>
    </w:r>
    <w:r w:rsidR="002551AC" w:rsidRPr="00327F8A">
      <w:rPr>
        <w:sz w:val="20"/>
      </w:rPr>
      <w:t>6</w:t>
    </w:r>
    <w:r>
      <w:rPr>
        <w:sz w:val="20"/>
      </w:rPr>
      <w:t xml:space="preserve"> г.</w:t>
    </w:r>
  </w:p>
  <w:p w:rsidR="00654A7B" w:rsidRDefault="000E00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3E92"/>
    <w:rsid w:val="0002206C"/>
    <w:rsid w:val="00043701"/>
    <w:rsid w:val="000C657D"/>
    <w:rsid w:val="000C7078"/>
    <w:rsid w:val="000D76E9"/>
    <w:rsid w:val="000E000E"/>
    <w:rsid w:val="000E495B"/>
    <w:rsid w:val="001C0CCB"/>
    <w:rsid w:val="00220629"/>
    <w:rsid w:val="00247225"/>
    <w:rsid w:val="002551AC"/>
    <w:rsid w:val="00327F8A"/>
    <w:rsid w:val="003800F3"/>
    <w:rsid w:val="003B5B93"/>
    <w:rsid w:val="00401388"/>
    <w:rsid w:val="00443E92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F8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uiPriority w:val="22"/>
    <w:qFormat/>
    <w:rsid w:val="00327F8A"/>
    <w:rPr>
      <w:b/>
      <w:bCs/>
    </w:rPr>
  </w:style>
  <w:style w:type="character" w:styleId="a8">
    <w:name w:val="Hyperlink"/>
    <w:uiPriority w:val="99"/>
    <w:unhideWhenUsed/>
    <w:rsid w:val="00327F8A"/>
    <w:rPr>
      <w:color w:val="0000EE"/>
      <w:u w:val="single"/>
    </w:rPr>
  </w:style>
  <w:style w:type="character" w:customStyle="1" w:styleId="b-message-headfield-value">
    <w:name w:val="b-message-head__field-value"/>
    <w:basedOn w:val="a0"/>
    <w:rsid w:val="00327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footer" Target="footer2.xml"/><Relationship Id="rId7" Type="http://schemas.openxmlformats.org/officeDocument/2006/relationships/hyperlink" Target="https://mail.yandex.ru/lite/compose?to=mayorov_sa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12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АППРОКСИМАЦИЯ СКОРОСТИ ДРЕЙФА ИОНОВ В СОБСТВЕННОМ ГАЗЕ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2016-02-29T12:37:00Z</dcterms:created>
  <dcterms:modified xsi:type="dcterms:W3CDTF">2016-02-29T12:50:00Z</dcterms:modified>
</cp:coreProperties>
</file>