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C4" w:rsidRPr="00CB2818" w:rsidRDefault="00786DC4" w:rsidP="0054355F">
      <w:pPr>
        <w:pStyle w:val="Zv-Titlereport"/>
      </w:pPr>
      <w:r>
        <w:t>ИЗМЕНЕНИЯ ДИЭЛЕКТРИЧЕСКИХ СВОЙСТВ МАТЕРИАЛА</w:t>
      </w:r>
      <w:r w:rsidRPr="0054355F">
        <w:t xml:space="preserve"> </w:t>
      </w:r>
      <w:r>
        <w:t>СТЕНКИ РАЗРЯДНОЙ КАМЕРЫ ПОД ДЕЙСТВИЕМ</w:t>
      </w:r>
      <w:r w:rsidRPr="0054355F">
        <w:t xml:space="preserve"> </w:t>
      </w:r>
      <w:r>
        <w:t>ПЛАЗМЕННО-ПУЧКОВОГО РАЗРЯДА</w:t>
      </w:r>
    </w:p>
    <w:p w:rsidR="00786DC4" w:rsidRPr="00DE3EBC" w:rsidRDefault="00786DC4" w:rsidP="0054355F">
      <w:pPr>
        <w:pStyle w:val="Zv-Author"/>
      </w:pPr>
      <w:r w:rsidRPr="00957C7B">
        <w:rPr>
          <w:u w:val="single"/>
        </w:rPr>
        <w:t>Н.А. Ашурбеков</w:t>
      </w:r>
      <w:r w:rsidRPr="00957C7B">
        <w:t>, К.О. Иминов, А.Р. Рамазанов, Г.Ш. Шахсинов</w:t>
      </w:r>
    </w:p>
    <w:p w:rsidR="00786DC4" w:rsidRPr="00DE3EBC" w:rsidRDefault="00786DC4" w:rsidP="0054355F">
      <w:pPr>
        <w:pStyle w:val="Zv-Organization"/>
        <w:rPr>
          <w:szCs w:val="24"/>
        </w:rPr>
      </w:pPr>
      <w:r w:rsidRPr="00906E4B">
        <w:t>Дагестанский государственный университет, Махачкала,</w:t>
      </w:r>
      <w:r>
        <w:t xml:space="preserve"> </w:t>
      </w:r>
      <w:hyperlink r:id="rId7" w:history="1">
        <w:r w:rsidR="00DE3EBC" w:rsidRPr="00190AA9">
          <w:rPr>
            <w:rStyle w:val="aa"/>
            <w:szCs w:val="24"/>
          </w:rPr>
          <w:t>nashurb@mail.ru</w:t>
        </w:r>
      </w:hyperlink>
    </w:p>
    <w:p w:rsidR="00786DC4" w:rsidRDefault="004B771E" w:rsidP="00B75E8B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1767205</wp:posOffset>
            </wp:positionV>
            <wp:extent cx="3296285" cy="3053080"/>
            <wp:effectExtent l="19050" t="0" r="0" b="0"/>
            <wp:wrapTight wrapText="bothSides">
              <wp:wrapPolygon edited="0">
                <wp:start x="-125" y="0"/>
                <wp:lineTo x="-125" y="21429"/>
                <wp:lineTo x="21596" y="21429"/>
                <wp:lineTo x="21596" y="0"/>
                <wp:lineTo x="-125" y="0"/>
              </wp:wrapPolygon>
            </wp:wrapTight>
            <wp:docPr id="3" name="Рисунок 1" descr="C:\Users\Oleg\Documents\VisualBooster\Screenshots\20151015141150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leg\Documents\VisualBooster\Screenshots\201510151411502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DC4">
        <w:t>Известно</w:t>
      </w:r>
      <w:r w:rsidR="00786DC4" w:rsidRPr="00EA2DCC">
        <w:t>,</w:t>
      </w:r>
      <w:r w:rsidR="00786DC4">
        <w:t xml:space="preserve"> что состояние поверхности</w:t>
      </w:r>
      <w:r w:rsidR="00786DC4" w:rsidRPr="00EA2DCC">
        <w:t xml:space="preserve"> диэлектрических стенок разрядной камеры </w:t>
      </w:r>
      <w:r w:rsidR="00786DC4">
        <w:t xml:space="preserve">влияет </w:t>
      </w:r>
      <w:r w:rsidR="00786DC4" w:rsidRPr="00EA2DCC">
        <w:t xml:space="preserve">на начальные стадии </w:t>
      </w:r>
      <w:r w:rsidR="00786DC4">
        <w:t xml:space="preserve">и динамику развития </w:t>
      </w:r>
      <w:r w:rsidR="00786DC4" w:rsidRPr="00EA2DCC">
        <w:t xml:space="preserve">электрического </w:t>
      </w:r>
      <w:r w:rsidR="00786DC4">
        <w:t xml:space="preserve">разряда в газах </w:t>
      </w:r>
      <w:r w:rsidR="00786DC4" w:rsidRPr="00DB6035">
        <w:t>[1]</w:t>
      </w:r>
      <w:r w:rsidR="00786DC4">
        <w:t xml:space="preserve">. При взаимодействии с плазменно-пучковым разрядам (ППР) в диэлектриках могут произойти как обратимые, так и необратимые изменения диэлектрических свойств. </w:t>
      </w:r>
      <w:r w:rsidR="00786DC4" w:rsidRPr="00EA2DCC">
        <w:t xml:space="preserve">В </w:t>
      </w:r>
      <w:r w:rsidR="00786DC4">
        <w:t>данной работе выполнены экспериментальные исследования степени и характера изменения диэлектрической проницаемости (</w:t>
      </w:r>
      <w:r w:rsidR="00786DC4" w:rsidRPr="00715C49">
        <w:rPr>
          <w:i/>
        </w:rPr>
        <w:sym w:font="Symbol" w:char="F065"/>
      </w:r>
      <w:r w:rsidR="00786DC4" w:rsidRPr="00715C49">
        <w:t>)</w:t>
      </w:r>
      <w:r w:rsidR="00786DC4">
        <w:t xml:space="preserve"> и </w:t>
      </w:r>
      <w:r w:rsidR="00786DC4" w:rsidRPr="00EA2DCC">
        <w:rPr>
          <w:i/>
        </w:rPr>
        <w:t>tg</w:t>
      </w:r>
      <w:r w:rsidR="00786DC4" w:rsidRPr="00EA2DCC">
        <w:rPr>
          <w:i/>
        </w:rPr>
        <w:sym w:font="Symbol" w:char="F064"/>
      </w:r>
      <w:r w:rsidR="00786DC4" w:rsidRPr="00EA2DCC">
        <w:rPr>
          <w:i/>
        </w:rPr>
        <w:t xml:space="preserve"> - </w:t>
      </w:r>
      <w:r w:rsidR="00786DC4" w:rsidRPr="00EA2DCC">
        <w:t xml:space="preserve">диэлектрических потерь </w:t>
      </w:r>
      <w:r w:rsidR="00786DC4">
        <w:t xml:space="preserve">стенок разрядной камеры из стеклотекстолита </w:t>
      </w:r>
      <w:r w:rsidR="00786DC4" w:rsidRPr="00EA2DCC">
        <w:t xml:space="preserve">в зависимости от времени </w:t>
      </w:r>
      <w:r w:rsidR="00786DC4">
        <w:t xml:space="preserve">воздействия ППР. </w:t>
      </w:r>
      <w:r w:rsidR="00786DC4" w:rsidRPr="00EA2DCC">
        <w:t>Для исследования ди</w:t>
      </w:r>
      <w:r w:rsidR="00786DC4">
        <w:t xml:space="preserve">электрических свойств материала </w:t>
      </w:r>
      <w:r w:rsidR="00786DC4" w:rsidRPr="00EA2DCC">
        <w:t xml:space="preserve">использовался высокочастотный измеритель </w:t>
      </w:r>
      <w:r w:rsidR="00786DC4">
        <w:t xml:space="preserve">типа </w:t>
      </w:r>
      <w:r w:rsidR="00786DC4" w:rsidRPr="00EA2DCC">
        <w:t>AM-3026</w:t>
      </w:r>
      <w:r w:rsidR="00786DC4" w:rsidRPr="007E08ED">
        <w:t xml:space="preserve">, </w:t>
      </w:r>
      <w:r w:rsidR="00786DC4" w:rsidRPr="00EA2DCC">
        <w:t>позволя</w:t>
      </w:r>
      <w:r w:rsidR="00786DC4">
        <w:t>ющий измерять</w:t>
      </w:r>
      <w:r w:rsidR="00786DC4" w:rsidRPr="00EA2DCC">
        <w:t xml:space="preserve"> RLC-компоненты материалов</w:t>
      </w:r>
      <w:r w:rsidR="00786DC4">
        <w:t xml:space="preserve"> </w:t>
      </w:r>
      <w:r w:rsidR="00786DC4" w:rsidRPr="00EA2DCC">
        <w:t>в</w:t>
      </w:r>
      <w:r w:rsidR="00786DC4">
        <w:t xml:space="preserve"> частотном диапазоне </w:t>
      </w:r>
      <w:r w:rsidR="00786DC4" w:rsidRPr="00EA2DCC">
        <w:t xml:space="preserve">от 20 Гц до </w:t>
      </w:r>
      <w:r w:rsidR="00786DC4">
        <w:t>10 МГц</w:t>
      </w:r>
      <w:r w:rsidR="00786DC4" w:rsidRPr="00EA2DCC">
        <w:t xml:space="preserve">. </w:t>
      </w:r>
    </w:p>
    <w:p w:rsidR="00786DC4" w:rsidRPr="00EF60DF" w:rsidRDefault="00786DC4" w:rsidP="00B75E8B">
      <w:pPr>
        <w:pStyle w:val="Zv-bodyreport"/>
      </w:pPr>
      <w:r>
        <w:t>Для измерения диэлектрических свойств и</w:t>
      </w:r>
      <w:r w:rsidRPr="00EA2DCC">
        <w:t>сследуемые</w:t>
      </w:r>
      <w:r>
        <w:t xml:space="preserve"> </w:t>
      </w:r>
      <w:r w:rsidRPr="00EA2DCC">
        <w:t xml:space="preserve">образцы из материала </w:t>
      </w:r>
      <w:r>
        <w:t xml:space="preserve">стенки разрядной камеры после взаимодействия с ППР </w:t>
      </w:r>
      <w:r w:rsidRPr="00EA2DCC">
        <w:t>помещались между двумя обкладками плоского конденсатора в качестве диэлектрика.</w:t>
      </w:r>
      <w:r>
        <w:t xml:space="preserve"> </w:t>
      </w:r>
      <w:r w:rsidRPr="00EA2DCC">
        <w:t>Обкладки конденсатора</w:t>
      </w:r>
      <w:r>
        <w:t>,</w:t>
      </w:r>
      <w:r w:rsidRPr="00EA2DCC">
        <w:t xml:space="preserve"> изготовлен</w:t>
      </w:r>
      <w:r>
        <w:t>н</w:t>
      </w:r>
      <w:r w:rsidRPr="00EA2DCC">
        <w:t>ы</w:t>
      </w:r>
      <w:r>
        <w:t>е</w:t>
      </w:r>
      <w:r w:rsidRPr="00EA2DCC">
        <w:t xml:space="preserve"> из медных пластинок</w:t>
      </w:r>
      <w:r>
        <w:t xml:space="preserve">, </w:t>
      </w:r>
      <w:r w:rsidRPr="00EA2DCC">
        <w:t>подключа</w:t>
      </w:r>
      <w:r>
        <w:t>лись</w:t>
      </w:r>
      <w:r w:rsidRPr="00EA2DCC">
        <w:t xml:space="preserve"> к цифровому измерителю электрической емкости и </w:t>
      </w:r>
      <w:r w:rsidRPr="00463674">
        <w:rPr>
          <w:i/>
          <w:lang w:val="en-US"/>
        </w:rPr>
        <w:t>tgδ</w:t>
      </w:r>
      <w:r w:rsidRPr="00EA2DCC">
        <w:t xml:space="preserve"> – диэлектрических потерь. </w:t>
      </w:r>
      <w:r w:rsidRPr="003A7888">
        <w:t xml:space="preserve">Результаты исследований показали, что </w:t>
      </w:r>
      <w:r w:rsidRPr="003A7888">
        <w:rPr>
          <w:iCs/>
        </w:rPr>
        <w:t>при</w:t>
      </w:r>
      <w:r w:rsidRPr="00923C20">
        <w:rPr>
          <w:iCs/>
        </w:rPr>
        <w:t xml:space="preserve"> </w:t>
      </w:r>
      <w:r>
        <w:rPr>
          <w:iCs/>
        </w:rPr>
        <w:t>частотах</w:t>
      </w:r>
      <w:r w:rsidRPr="00B75E8B">
        <w:rPr>
          <w:iCs/>
        </w:rPr>
        <w:t xml:space="preserve"> </w:t>
      </w:r>
      <w:r w:rsidRPr="003A7888">
        <w:rPr>
          <w:iCs/>
        </w:rPr>
        <w:t>измерения</w:t>
      </w:r>
      <w:r w:rsidRPr="00923C20">
        <w:rPr>
          <w:i/>
          <w:iCs/>
        </w:rPr>
        <w:t xml:space="preserve"> </w:t>
      </w:r>
      <w:r w:rsidRPr="00463674">
        <w:rPr>
          <w:i/>
          <w:iCs/>
          <w:lang w:val="en-US"/>
        </w:rPr>
        <w:t>f</w:t>
      </w:r>
      <w:r w:rsidRPr="003A7888">
        <w:rPr>
          <w:iCs/>
        </w:rPr>
        <w:t xml:space="preserve"> ≤1000 Гц </w:t>
      </w:r>
      <w:r>
        <w:rPr>
          <w:iCs/>
        </w:rPr>
        <w:t>п</w:t>
      </w:r>
      <w:r w:rsidRPr="003A7888">
        <w:t xml:space="preserve">осле прекращения взаимодействия с ППР </w:t>
      </w:r>
      <w:r w:rsidRPr="003A7888">
        <w:rPr>
          <w:i/>
        </w:rPr>
        <w:t>t</w:t>
      </w:r>
      <w:r w:rsidRPr="003A7888">
        <w:rPr>
          <w:i/>
          <w:lang w:val="en-US"/>
        </w:rPr>
        <w:t>g</w:t>
      </w:r>
      <w:r w:rsidRPr="003A7888">
        <w:rPr>
          <w:i/>
        </w:rPr>
        <w:t>δ</w:t>
      </w:r>
      <w:r>
        <w:t xml:space="preserve"> -</w:t>
      </w:r>
      <w:r w:rsidRPr="00EA2DCC">
        <w:t>диэлектрических потерь</w:t>
      </w:r>
      <w:r>
        <w:t xml:space="preserve"> материала стенки из стеклотекстолита </w:t>
      </w:r>
      <w:r w:rsidRPr="003A7888">
        <w:t xml:space="preserve">уменьшается </w:t>
      </w:r>
      <w:r>
        <w:t>на 40% в течение примерно 6</w:t>
      </w:r>
      <w:r w:rsidRPr="003A7888">
        <w:t>0 минут</w:t>
      </w:r>
      <w:r>
        <w:t>, зат</w:t>
      </w:r>
      <w:r w:rsidRPr="003A7888">
        <w:t xml:space="preserve">ем выходит на стационарное значение. </w:t>
      </w:r>
      <w:r>
        <w:t xml:space="preserve">При этом величина </w:t>
      </w:r>
      <w:r w:rsidRPr="00715C49">
        <w:rPr>
          <w:i/>
        </w:rPr>
        <w:sym w:font="Symbol" w:char="F065"/>
      </w:r>
      <w:r w:rsidRPr="00715C49">
        <w:rPr>
          <w:i/>
        </w:rPr>
        <w:t xml:space="preserve"> </w:t>
      </w:r>
      <w:r w:rsidRPr="00715C49">
        <w:t>за это же время</w:t>
      </w:r>
      <w:r>
        <w:rPr>
          <w:sz w:val="28"/>
          <w:szCs w:val="28"/>
        </w:rPr>
        <w:t xml:space="preserve"> </w:t>
      </w:r>
      <w:r w:rsidRPr="003A7888">
        <w:t>уменьшается</w:t>
      </w:r>
      <w:r>
        <w:t xml:space="preserve"> примерно на 10%, после чего также </w:t>
      </w:r>
      <w:r w:rsidRPr="003A7888">
        <w:t>выходит на стационарное значение.</w:t>
      </w:r>
      <w:r>
        <w:t xml:space="preserve"> При высоких значениях частоты измерения (</w:t>
      </w:r>
      <w:r w:rsidRPr="00463674">
        <w:rPr>
          <w:i/>
          <w:iCs/>
          <w:lang w:val="en-US"/>
        </w:rPr>
        <w:t>f</w:t>
      </w:r>
      <w:r>
        <w:t xml:space="preserve"> ~ 1 </w:t>
      </w:r>
      <w:r w:rsidRPr="00EA2DCC">
        <w:t>МГц</w:t>
      </w:r>
      <w:r>
        <w:t xml:space="preserve">) </w:t>
      </w:r>
      <w:r>
        <w:rPr>
          <w:iCs/>
        </w:rPr>
        <w:t>п</w:t>
      </w:r>
      <w:r w:rsidRPr="003A7888">
        <w:t>осле прекращения взаимодействия с ППР</w:t>
      </w:r>
      <w:r>
        <w:t xml:space="preserve"> значения </w:t>
      </w:r>
      <w:r w:rsidRPr="003A7888">
        <w:rPr>
          <w:i/>
        </w:rPr>
        <w:t>t</w:t>
      </w:r>
      <w:r w:rsidRPr="003A7888">
        <w:rPr>
          <w:i/>
          <w:lang w:val="en-US"/>
        </w:rPr>
        <w:t>g</w:t>
      </w:r>
      <w:r w:rsidRPr="003A7888">
        <w:rPr>
          <w:i/>
        </w:rPr>
        <w:t>δ</w:t>
      </w:r>
      <w:r>
        <w:rPr>
          <w:i/>
        </w:rPr>
        <w:t xml:space="preserve"> </w:t>
      </w:r>
      <w:r>
        <w:t xml:space="preserve">и </w:t>
      </w:r>
      <w:r w:rsidRPr="00715C49">
        <w:rPr>
          <w:i/>
        </w:rPr>
        <w:sym w:font="Symbol" w:char="F065"/>
      </w:r>
      <w:r>
        <w:t xml:space="preserve"> практически не меняются. Детальные исследования показывают</w:t>
      </w:r>
      <w:r w:rsidRPr="001852D3">
        <w:t xml:space="preserve">, что </w:t>
      </w:r>
      <w:r w:rsidRPr="003A7888">
        <w:rPr>
          <w:i/>
        </w:rPr>
        <w:t>t</w:t>
      </w:r>
      <w:r w:rsidRPr="003A7888">
        <w:rPr>
          <w:i/>
          <w:lang w:val="en-US"/>
        </w:rPr>
        <w:t>g</w:t>
      </w:r>
      <w:r w:rsidRPr="003A7888">
        <w:rPr>
          <w:i/>
        </w:rPr>
        <w:t>δ</w:t>
      </w:r>
      <w:r>
        <w:t xml:space="preserve"> -</w:t>
      </w:r>
      <w:r w:rsidRPr="001852D3">
        <w:t xml:space="preserve">диэлектрических потерь стеклотекстолита после воздействия </w:t>
      </w:r>
      <w:r>
        <w:t>ППР</w:t>
      </w:r>
      <w:r w:rsidRPr="001852D3">
        <w:t xml:space="preserve"> испытывает необратимые изменения</w:t>
      </w:r>
      <w:r>
        <w:t xml:space="preserve"> (рис.1). Воздействие ППР приводить к уменьшению величины </w:t>
      </w:r>
      <w:r w:rsidRPr="003A7888">
        <w:rPr>
          <w:i/>
        </w:rPr>
        <w:t>t</w:t>
      </w:r>
      <w:r w:rsidRPr="003A7888">
        <w:rPr>
          <w:i/>
          <w:lang w:val="en-US"/>
        </w:rPr>
        <w:t>g</w:t>
      </w:r>
      <w:r w:rsidRPr="003A7888">
        <w:rPr>
          <w:i/>
        </w:rPr>
        <w:t>δ</w:t>
      </w:r>
      <w:r>
        <w:t xml:space="preserve"> –диэлектрических потерь материала стенки из стеклотекстолита примерно на 30% в частотном диапазоне </w:t>
      </w:r>
      <w:r w:rsidRPr="00463674">
        <w:rPr>
          <w:i/>
          <w:iCs/>
          <w:lang w:val="en-US"/>
        </w:rPr>
        <w:t>f</w:t>
      </w:r>
      <w:r w:rsidRPr="003A7888">
        <w:rPr>
          <w:iCs/>
        </w:rPr>
        <w:t xml:space="preserve"> ≤</w:t>
      </w:r>
      <w:r w:rsidR="005E5D66">
        <w:rPr>
          <w:iCs/>
        </w:rPr>
        <w:t> </w:t>
      </w:r>
      <w:r w:rsidRPr="003A7888">
        <w:rPr>
          <w:iCs/>
        </w:rPr>
        <w:t>1000 Гц</w:t>
      </w:r>
      <w:r>
        <w:t>.</w:t>
      </w:r>
      <w:r w:rsidRPr="00B75E8B">
        <w:t xml:space="preserve"> </w:t>
      </w:r>
      <w:r>
        <w:t>Выполнен анализ механизмов изменения диэлектрических свойств стенки разрядной трубки и оценена величина заряда, осажденного на поверхности диэлектрика после взаимодействия с ППР.</w:t>
      </w:r>
    </w:p>
    <w:p w:rsidR="00786DC4" w:rsidRPr="00EA5663" w:rsidRDefault="00786DC4" w:rsidP="00B75E8B">
      <w:pPr>
        <w:pStyle w:val="Zv-bodyreport"/>
      </w:pPr>
      <w:r w:rsidRPr="00753FE2">
        <w:t>Работа выполнена при финансовой поддержке проектной части Госзадания Минобрнауки России в научной деятельности, проект 3.1262.2014К.</w:t>
      </w:r>
    </w:p>
    <w:p w:rsidR="00786DC4" w:rsidRPr="00B75E8B" w:rsidRDefault="00786DC4" w:rsidP="00B75E8B">
      <w:pPr>
        <w:pStyle w:val="Zv-TitleReferences-ru"/>
      </w:pPr>
      <w:r w:rsidRPr="003806CE">
        <w:t>Литература</w:t>
      </w:r>
    </w:p>
    <w:p w:rsidR="00786DC4" w:rsidRPr="00DE3EBC" w:rsidRDefault="00786DC4" w:rsidP="00DE3EBC">
      <w:pPr>
        <w:pStyle w:val="Zv-References-ru"/>
      </w:pPr>
      <w:r w:rsidRPr="00FD45F2">
        <w:t>Ашурбеков</w:t>
      </w:r>
      <w:r w:rsidRPr="00493EC6">
        <w:t xml:space="preserve"> </w:t>
      </w:r>
      <w:r w:rsidRPr="00FD45F2">
        <w:t>Н.А., Иминов</w:t>
      </w:r>
      <w:r w:rsidRPr="00493EC6">
        <w:t xml:space="preserve"> </w:t>
      </w:r>
      <w:r w:rsidRPr="00FD45F2">
        <w:t>К.О., Кобзева</w:t>
      </w:r>
      <w:r w:rsidRPr="00493EC6">
        <w:t xml:space="preserve"> </w:t>
      </w:r>
      <w:r w:rsidRPr="00FD45F2">
        <w:t>В.С., Кобзев</w:t>
      </w:r>
      <w:r w:rsidRPr="00493EC6">
        <w:t xml:space="preserve"> </w:t>
      </w:r>
      <w:r w:rsidRPr="00FD45F2">
        <w:t>О.В.</w:t>
      </w:r>
      <w:r>
        <w:t xml:space="preserve"> </w:t>
      </w:r>
      <w:r w:rsidRPr="00FD45F2">
        <w:t xml:space="preserve">// </w:t>
      </w:r>
      <w:r w:rsidRPr="00493EC6">
        <w:t>ТВТ.</w:t>
      </w:r>
      <w:r w:rsidRPr="00FD45F2">
        <w:t xml:space="preserve"> 2009. Т. 47. № 3. С. 338 – 343.</w:t>
      </w:r>
    </w:p>
    <w:sectPr w:rsidR="00786DC4" w:rsidRPr="00DE3E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EE" w:rsidRDefault="009A55EE">
      <w:r>
        <w:separator/>
      </w:r>
    </w:p>
  </w:endnote>
  <w:endnote w:type="continuationSeparator" w:id="0">
    <w:p w:rsidR="009A55EE" w:rsidRDefault="009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C4" w:rsidRDefault="0069307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6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DC4" w:rsidRDefault="00786D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C4" w:rsidRDefault="0069307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6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3EBC">
      <w:rPr>
        <w:rStyle w:val="a7"/>
        <w:noProof/>
      </w:rPr>
      <w:t>1</w:t>
    </w:r>
    <w:r>
      <w:rPr>
        <w:rStyle w:val="a7"/>
      </w:rPr>
      <w:fldChar w:fldCharType="end"/>
    </w:r>
  </w:p>
  <w:p w:rsidR="00786DC4" w:rsidRDefault="00786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EE" w:rsidRDefault="009A55EE">
      <w:r>
        <w:separator/>
      </w:r>
    </w:p>
  </w:footnote>
  <w:footnote w:type="continuationSeparator" w:id="0">
    <w:p w:rsidR="009A55EE" w:rsidRDefault="009A5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C4" w:rsidRDefault="00786DC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5710A">
      <w:rPr>
        <w:sz w:val="20"/>
      </w:rPr>
      <w:t>8</w:t>
    </w:r>
    <w:r>
      <w:rPr>
        <w:sz w:val="20"/>
      </w:rPr>
      <w:t xml:space="preserve"> – 1</w:t>
    </w:r>
    <w:r w:rsidRPr="0065710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5710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86DC4" w:rsidRDefault="0069307E">
    <w:pPr>
      <w:pStyle w:val="a3"/>
      <w:jc w:val="center"/>
      <w:rPr>
        <w:sz w:val="20"/>
        <w:lang w:val="en-US"/>
      </w:rPr>
    </w:pPr>
    <w:r w:rsidRPr="0069307E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E8B"/>
    <w:rsid w:val="00002F6E"/>
    <w:rsid w:val="00037DCC"/>
    <w:rsid w:val="00043701"/>
    <w:rsid w:val="00055D48"/>
    <w:rsid w:val="000C5242"/>
    <w:rsid w:val="000C7078"/>
    <w:rsid w:val="000D76E9"/>
    <w:rsid w:val="000E495B"/>
    <w:rsid w:val="0010593D"/>
    <w:rsid w:val="001852D3"/>
    <w:rsid w:val="001C0CCB"/>
    <w:rsid w:val="00220629"/>
    <w:rsid w:val="00247225"/>
    <w:rsid w:val="002869D5"/>
    <w:rsid w:val="002A4C94"/>
    <w:rsid w:val="002B680E"/>
    <w:rsid w:val="00304773"/>
    <w:rsid w:val="00322F41"/>
    <w:rsid w:val="003800F3"/>
    <w:rsid w:val="003806CE"/>
    <w:rsid w:val="003831C5"/>
    <w:rsid w:val="00386020"/>
    <w:rsid w:val="003A7888"/>
    <w:rsid w:val="003B5B93"/>
    <w:rsid w:val="003C1B47"/>
    <w:rsid w:val="00401388"/>
    <w:rsid w:val="00446025"/>
    <w:rsid w:val="00447ABC"/>
    <w:rsid w:val="00457BD8"/>
    <w:rsid w:val="00463674"/>
    <w:rsid w:val="00490780"/>
    <w:rsid w:val="00493EC6"/>
    <w:rsid w:val="004A77D1"/>
    <w:rsid w:val="004B72AA"/>
    <w:rsid w:val="004B771E"/>
    <w:rsid w:val="004F4E29"/>
    <w:rsid w:val="0054355F"/>
    <w:rsid w:val="00567C6F"/>
    <w:rsid w:val="0058676C"/>
    <w:rsid w:val="005E5D66"/>
    <w:rsid w:val="00623E68"/>
    <w:rsid w:val="00647092"/>
    <w:rsid w:val="00654A7B"/>
    <w:rsid w:val="0065710A"/>
    <w:rsid w:val="00671EDA"/>
    <w:rsid w:val="0069307E"/>
    <w:rsid w:val="006F10EE"/>
    <w:rsid w:val="00715C49"/>
    <w:rsid w:val="00732A2E"/>
    <w:rsid w:val="00753FE2"/>
    <w:rsid w:val="00786DC4"/>
    <w:rsid w:val="007B6378"/>
    <w:rsid w:val="007E08ED"/>
    <w:rsid w:val="007E6C4A"/>
    <w:rsid w:val="00802D35"/>
    <w:rsid w:val="00803E15"/>
    <w:rsid w:val="00830603"/>
    <w:rsid w:val="0084724E"/>
    <w:rsid w:val="00906E4B"/>
    <w:rsid w:val="00923C20"/>
    <w:rsid w:val="00957C7B"/>
    <w:rsid w:val="009A55EE"/>
    <w:rsid w:val="00A54290"/>
    <w:rsid w:val="00A56A11"/>
    <w:rsid w:val="00A71547"/>
    <w:rsid w:val="00B0012E"/>
    <w:rsid w:val="00B622ED"/>
    <w:rsid w:val="00B75E8B"/>
    <w:rsid w:val="00B9584E"/>
    <w:rsid w:val="00BE58D0"/>
    <w:rsid w:val="00C103CD"/>
    <w:rsid w:val="00C232A0"/>
    <w:rsid w:val="00C45951"/>
    <w:rsid w:val="00CB2818"/>
    <w:rsid w:val="00D03D97"/>
    <w:rsid w:val="00D475E7"/>
    <w:rsid w:val="00D47F19"/>
    <w:rsid w:val="00DB6035"/>
    <w:rsid w:val="00DE1374"/>
    <w:rsid w:val="00DE3CA8"/>
    <w:rsid w:val="00DE3EBC"/>
    <w:rsid w:val="00E12884"/>
    <w:rsid w:val="00E1331D"/>
    <w:rsid w:val="00E7021A"/>
    <w:rsid w:val="00E87733"/>
    <w:rsid w:val="00EA2DCC"/>
    <w:rsid w:val="00EA5663"/>
    <w:rsid w:val="00EF60DF"/>
    <w:rsid w:val="00F30DAD"/>
    <w:rsid w:val="00F74399"/>
    <w:rsid w:val="00F95123"/>
    <w:rsid w:val="00FD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93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6930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E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07E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307E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54355F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B75E8B"/>
    <w:pPr>
      <w:spacing w:after="120" w:line="480" w:lineRule="auto"/>
      <w:ind w:left="283"/>
    </w:pPr>
  </w:style>
  <w:style w:type="character" w:customStyle="1" w:styleId="hps">
    <w:name w:val="hps"/>
    <w:basedOn w:val="a0"/>
    <w:uiPriority w:val="99"/>
    <w:rsid w:val="00830603"/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5E8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shurb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Roaming\Microsoft\&#1064;&#1072;&#1073;&#1083;&#1086;&#1085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323</Words>
  <Characters>2295</Characters>
  <Application>Microsoft Office Word</Application>
  <DocSecurity>0</DocSecurity>
  <Lines>19</Lines>
  <Paragraphs>5</Paragraphs>
  <ScaleCrop>false</ScaleCrop>
  <Company>k13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ДИЭЛЕКТРИЧЕСКИХ СВОЙСТВ МАТЕРИАЛА СТЕНКИ РАЗРЯДНОЙ КАМЕРЫ ПОД ДЕЙСТВИЕМ ПЛАЗМЕННО-ПУЧКОВОГО РАЗРЯДА</dc:title>
  <dc:subject/>
  <dc:creator>Gadzhi</dc:creator>
  <cp:keywords/>
  <dc:description/>
  <cp:lastModifiedBy>Сергей Сатунин</cp:lastModifiedBy>
  <cp:revision>2</cp:revision>
  <dcterms:created xsi:type="dcterms:W3CDTF">2016-01-21T14:35:00Z</dcterms:created>
  <dcterms:modified xsi:type="dcterms:W3CDTF">2016-01-21T14:35:00Z</dcterms:modified>
</cp:coreProperties>
</file>