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7" w:rsidRDefault="00300C17" w:rsidP="002E3771">
      <w:pPr>
        <w:pStyle w:val="Zv-Titlereport"/>
        <w:ind w:left="993" w:right="991"/>
      </w:pPr>
      <w:bookmarkStart w:id="0" w:name="OLE_LINK25"/>
      <w:bookmarkStart w:id="1" w:name="OLE_LINK26"/>
      <w:r w:rsidRPr="00E15CF5">
        <w:t xml:space="preserve">Проводимость паров </w:t>
      </w:r>
      <w:r w:rsidRPr="00A913A6">
        <w:t>металлов</w:t>
      </w:r>
      <w:r>
        <w:t xml:space="preserve"> в критической точке и еЁ</w:t>
      </w:r>
      <w:r w:rsidRPr="00E15CF5">
        <w:t xml:space="preserve"> окрестности</w:t>
      </w:r>
      <w:bookmarkEnd w:id="0"/>
      <w:bookmarkEnd w:id="1"/>
    </w:p>
    <w:p w:rsidR="00300C17" w:rsidRPr="00A913A6" w:rsidRDefault="00300C17" w:rsidP="00A913A6">
      <w:pPr>
        <w:pStyle w:val="Zv-Author"/>
      </w:pPr>
      <w:r w:rsidRPr="003C2966">
        <w:t xml:space="preserve">Хомкин А.Л., </w:t>
      </w:r>
      <w:r w:rsidRPr="000662FF">
        <w:rPr>
          <w:u w:val="single"/>
        </w:rPr>
        <w:t>Шумихин А.С.</w:t>
      </w:r>
    </w:p>
    <w:p w:rsidR="00300C17" w:rsidRPr="003C2966" w:rsidRDefault="00300C17" w:rsidP="00A913A6">
      <w:pPr>
        <w:pStyle w:val="Zv-Organization"/>
        <w:rPr>
          <w:rStyle w:val="ac"/>
        </w:rPr>
      </w:pPr>
      <w:r>
        <w:t>Объединенный институт высоких температур РАН,</w:t>
      </w:r>
      <w:r w:rsidR="00673546">
        <w:t xml:space="preserve"> г.</w:t>
      </w:r>
      <w:r>
        <w:t xml:space="preserve"> Москва, Россия, </w:t>
      </w:r>
      <w:hyperlink r:id="rId7" w:history="1">
        <w:r w:rsidRPr="00242F3A">
          <w:rPr>
            <w:rStyle w:val="ac"/>
            <w:lang w:val="en-US"/>
          </w:rPr>
          <w:t>alhomkin</w:t>
        </w:r>
        <w:r w:rsidRPr="00242F3A">
          <w:rPr>
            <w:rStyle w:val="ac"/>
          </w:rPr>
          <w:t>@</w:t>
        </w:r>
        <w:r w:rsidRPr="00242F3A">
          <w:rPr>
            <w:rStyle w:val="ac"/>
            <w:lang w:val="en-US"/>
          </w:rPr>
          <w:t>mail</w:t>
        </w:r>
        <w:r w:rsidRPr="00242F3A">
          <w:rPr>
            <w:rStyle w:val="ac"/>
          </w:rPr>
          <w:t>.</w:t>
        </w:r>
        <w:r w:rsidRPr="00242F3A">
          <w:rPr>
            <w:rStyle w:val="ac"/>
            <w:lang w:val="en-US"/>
          </w:rPr>
          <w:t>ru</w:t>
        </w:r>
      </w:hyperlink>
    </w:p>
    <w:p w:rsidR="00300C17" w:rsidRPr="00B050C7" w:rsidRDefault="00300C17" w:rsidP="003A416E">
      <w:pPr>
        <w:pStyle w:val="Zv-bodyreport"/>
      </w:pPr>
      <w:r w:rsidRPr="00B050C7">
        <w:t>Когезионная связь (</w:t>
      </w:r>
      <w:r w:rsidRPr="00B050C7">
        <w:rPr>
          <w:lang w:val="en-US"/>
        </w:rPr>
        <w:t>cohesive</w:t>
      </w:r>
      <w:r w:rsidRPr="00B050C7">
        <w:t xml:space="preserve"> </w:t>
      </w:r>
      <w:r w:rsidRPr="00B050C7">
        <w:rPr>
          <w:lang w:val="en-US"/>
        </w:rPr>
        <w:t>energy</w:t>
      </w:r>
      <w:r w:rsidRPr="00B050C7">
        <w:t xml:space="preserve">) </w:t>
      </w:r>
      <w:r w:rsidR="00673546">
        <w:t>—</w:t>
      </w:r>
      <w:r w:rsidRPr="00B050C7">
        <w:t xml:space="preserve"> хорошо известное понятие в физике твердых и жидких металлов. Несколько лет назад нами была выдвинута гипотеза о том, что когезионная связь атомов </w:t>
      </w:r>
      <w:r>
        <w:t xml:space="preserve">сохраняется </w:t>
      </w:r>
      <w:r w:rsidRPr="00B050C7">
        <w:t xml:space="preserve">вплоть до достижения некоторой малой, но </w:t>
      </w:r>
      <w:r>
        <w:t xml:space="preserve">газовой </w:t>
      </w:r>
      <w:r w:rsidRPr="00B050C7">
        <w:t>окрестности критической точки пар-жидкость, совпадающей с критической точкой перехода диэлектрик-металл и поэтому величиной когезионной энергии можно воспользоваться для термодинамических расчетов параметров критической точки.</w:t>
      </w:r>
    </w:p>
    <w:p w:rsidR="00300C17" w:rsidRPr="00B050C7" w:rsidRDefault="00300C17" w:rsidP="003A416E">
      <w:pPr>
        <w:pStyle w:val="Zv-bodyreport"/>
      </w:pPr>
      <w:r>
        <w:t>Н</w:t>
      </w:r>
      <w:r w:rsidRPr="00B050C7">
        <w:t>ами оказалась затронута острая проблема современной теплофизики, которая сейчас активно обсуждается в литературе</w:t>
      </w:r>
      <w:r>
        <w:t xml:space="preserve"> </w:t>
      </w:r>
      <w:r w:rsidRPr="003A416E">
        <w:t>[1]</w:t>
      </w:r>
      <w:r>
        <w:t>.</w:t>
      </w:r>
      <w:r w:rsidRPr="00B050C7">
        <w:t xml:space="preserve"> Речь идет о сверх- или околокритическом флюиде (СКФ) </w:t>
      </w:r>
      <w:r w:rsidR="00673546">
        <w:t>—</w:t>
      </w:r>
      <w:r w:rsidRPr="00B050C7">
        <w:t xml:space="preserve"> состоянии вещества вблизи критической точки. </w:t>
      </w:r>
      <w:r>
        <w:t>Ч</w:t>
      </w:r>
      <w:r w:rsidRPr="00B050C7">
        <w:t>исленны</w:t>
      </w:r>
      <w:r>
        <w:t>е</w:t>
      </w:r>
      <w:r w:rsidRPr="00B050C7">
        <w:t xml:space="preserve"> </w:t>
      </w:r>
      <w:r>
        <w:t>р</w:t>
      </w:r>
      <w:r w:rsidRPr="00B050C7">
        <w:t>асчеты показывают, что со стороны кривой плавления вплоть до критических температур и плотностей СКФ присущи многие характеристики жидкости и даже твердого тела (сохраняется ближний порядок). Физической величиной связывающей конденсированное состояние с газовым (около</w:t>
      </w:r>
      <w:r>
        <w:t>критическим)</w:t>
      </w:r>
      <w:r w:rsidRPr="00B050C7">
        <w:t xml:space="preserve"> </w:t>
      </w:r>
      <w:r>
        <w:t xml:space="preserve">нами </w:t>
      </w:r>
      <w:r w:rsidRPr="00B050C7">
        <w:t xml:space="preserve">была выбрана когезия – </w:t>
      </w:r>
      <w:r>
        <w:t xml:space="preserve">коллективная </w:t>
      </w:r>
      <w:r w:rsidRPr="00B050C7">
        <w:t>энергия сцепления</w:t>
      </w:r>
      <w:r>
        <w:t xml:space="preserve"> атомов.</w:t>
      </w:r>
      <w:r w:rsidRPr="00B050C7">
        <w:t xml:space="preserve"> </w:t>
      </w:r>
    </w:p>
    <w:p w:rsidR="00300C17" w:rsidRPr="00B050C7" w:rsidRDefault="00300C17" w:rsidP="003A416E">
      <w:pPr>
        <w:pStyle w:val="Zv-bodyreport"/>
      </w:pPr>
      <w:r>
        <w:t>С помощью п</w:t>
      </w:r>
      <w:r w:rsidRPr="00B050C7">
        <w:t>редложенн</w:t>
      </w:r>
      <w:r>
        <w:t>ой</w:t>
      </w:r>
      <w:r w:rsidRPr="00B050C7">
        <w:t xml:space="preserve"> на основе данной гипотезы свободн</w:t>
      </w:r>
      <w:r>
        <w:t>ой</w:t>
      </w:r>
      <w:r w:rsidRPr="00B050C7">
        <w:t xml:space="preserve"> энерги</w:t>
      </w:r>
      <w:r>
        <w:t>и</w:t>
      </w:r>
      <w:r w:rsidRPr="00B050C7">
        <w:t xml:space="preserve"> Гельмгольца </w:t>
      </w:r>
      <w:r>
        <w:t xml:space="preserve">были рассчитаны критические параметры и бинодали практически для всех металлов таблицы Менделеева </w:t>
      </w:r>
      <w:r w:rsidRPr="000662FF">
        <w:t>[2]</w:t>
      </w:r>
      <w:r>
        <w:t xml:space="preserve">. </w:t>
      </w:r>
    </w:p>
    <w:p w:rsidR="00300C17" w:rsidRDefault="00300C17" w:rsidP="003D19F4">
      <w:pPr>
        <w:pStyle w:val="Zv-bodyreport"/>
      </w:pPr>
      <w:r>
        <w:t xml:space="preserve">В настоящей работе рассмотрена задача о расчете проводимости металлов в критической точке и ее окрестности </w:t>
      </w:r>
      <w:r w:rsidRPr="00B050C7">
        <w:t xml:space="preserve">в рамках единой физической модели (комплексно). </w:t>
      </w:r>
      <w:r>
        <w:t>Подчеркнем, что проводимость н</w:t>
      </w:r>
      <w:r w:rsidRPr="00B050C7">
        <w:t xml:space="preserve">евозможно ни получить, ни оценить с помощью традиционных термодинамических приемов, т.е. используя многочисленные законы подобия, закон соответственных состояний, метод половинного диаметра и т.д. Расчетные и тем более экспериментальные данные практически отсутствуют (кроме паров щелочных металлов и ртути). Являясь важной величиной сама по себе, проводимость в критической точке дополняет традиционный набор критических параметров и отличает переход пар-жидкость в парах металлов от традиционных переходов. </w:t>
      </w:r>
      <w:r>
        <w:t xml:space="preserve">Проводимость в критической точке можно назвать четвертым критическим параметром дополнительно к критическим давлению, плотности и температуре. </w:t>
      </w:r>
      <w:r w:rsidRPr="00B050C7">
        <w:t>Для расчета проводимости необходимо в первую очередь знать концентрацию электронов проводимости (говорят о плотности электронного желе). Для атомов с одним валентным электроном концентрация электронов проводимости является расчетной величиной. Для многоэлектронных атомов мы использова</w:t>
      </w:r>
      <w:r>
        <w:t>ли как</w:t>
      </w:r>
      <w:r w:rsidRPr="00B050C7">
        <w:t xml:space="preserve"> скейлинговые результаты обработки численных расчетов плотности электронного желе в зависимости от степени разряжения ядер </w:t>
      </w:r>
      <w:r w:rsidRPr="007C4279">
        <w:t>[3]</w:t>
      </w:r>
      <w:r>
        <w:t xml:space="preserve">, так и </w:t>
      </w:r>
      <w:bookmarkStart w:id="2" w:name="_GoBack"/>
      <w:bookmarkEnd w:id="2"/>
      <w:r>
        <w:t xml:space="preserve">прямые расчеты электронной плотности </w:t>
      </w:r>
      <w:r w:rsidRPr="00B050C7">
        <w:t xml:space="preserve">внутри </w:t>
      </w:r>
      <w:r>
        <w:t xml:space="preserve">и </w:t>
      </w:r>
      <w:r w:rsidRPr="00B050C7">
        <w:t>вне ячейки Вигнера-Зейтца</w:t>
      </w:r>
      <w:r w:rsidRPr="00052F55">
        <w:t xml:space="preserve"> </w:t>
      </w:r>
      <w:r>
        <w:t xml:space="preserve">с использованием </w:t>
      </w:r>
      <w:r w:rsidRPr="00B050C7">
        <w:t>хорошо известны</w:t>
      </w:r>
      <w:r>
        <w:t>х</w:t>
      </w:r>
      <w:r w:rsidRPr="00B050C7">
        <w:t xml:space="preserve"> аппроксимаци</w:t>
      </w:r>
      <w:r>
        <w:t>й</w:t>
      </w:r>
      <w:r w:rsidRPr="00B050C7">
        <w:t xml:space="preserve"> Хартри-Фоковских орбиталей для </w:t>
      </w:r>
      <w:r>
        <w:t xml:space="preserve">электронов </w:t>
      </w:r>
      <w:r w:rsidRPr="00B050C7">
        <w:t xml:space="preserve">изолированного атома. Данный способ расчета плотности электронного желе хорошо зарекомендовал себя в известном методе погруженного атома. </w:t>
      </w:r>
      <w:r>
        <w:t>Проводимость рассчитывается с использованием формулы Риделя-Йоффе. Обсуждается связь газообразного металла Ликальтера и СКФ для паров металлов.</w:t>
      </w:r>
      <w:r w:rsidRPr="00CC5BD3">
        <w:t xml:space="preserve"> </w:t>
      </w:r>
    </w:p>
    <w:p w:rsidR="00300C17" w:rsidRDefault="00300C17" w:rsidP="003D19F4">
      <w:pPr>
        <w:pStyle w:val="Zv-bodyreport"/>
      </w:pPr>
      <w:r>
        <w:t xml:space="preserve">Работа выполнена при финансовой поддержке Программы фундаментальных исследований Президиума РАН «Вещество при высоких плотностях энергий». </w:t>
      </w:r>
    </w:p>
    <w:p w:rsidR="00300C17" w:rsidRPr="00CC5BD3" w:rsidRDefault="00300C17" w:rsidP="00A913A6">
      <w:pPr>
        <w:pStyle w:val="Zv-TitleReferences-ru"/>
      </w:pPr>
      <w:r>
        <w:t>Литература</w:t>
      </w:r>
    </w:p>
    <w:p w:rsidR="00300C17" w:rsidRDefault="00300C17" w:rsidP="000662FF">
      <w:pPr>
        <w:pStyle w:val="Zv-References-ru"/>
      </w:pPr>
      <w:r w:rsidRPr="00B050C7">
        <w:t>Бражкин В.В. и др.</w:t>
      </w:r>
      <w:r>
        <w:t>,</w:t>
      </w:r>
      <w:r w:rsidRPr="00B050C7">
        <w:t xml:space="preserve"> УФН, 2012, </w:t>
      </w:r>
      <w:r w:rsidRPr="00B050C7">
        <w:rPr>
          <w:b/>
        </w:rPr>
        <w:t>182</w:t>
      </w:r>
      <w:r w:rsidRPr="00B050C7">
        <w:t>, 1137</w:t>
      </w:r>
      <w:r>
        <w:t xml:space="preserve">. </w:t>
      </w:r>
    </w:p>
    <w:p w:rsidR="00300C17" w:rsidRDefault="00300C17" w:rsidP="000662FF">
      <w:pPr>
        <w:pStyle w:val="Zv-References-ru"/>
      </w:pPr>
      <w:r>
        <w:t xml:space="preserve">Хомкин А.Л., Шумихин А.Л., ЖЭТФ, 2015, </w:t>
      </w:r>
      <w:r w:rsidRPr="00052F55">
        <w:rPr>
          <w:b/>
        </w:rPr>
        <w:t>148</w:t>
      </w:r>
      <w:r>
        <w:t xml:space="preserve">, 597. </w:t>
      </w:r>
    </w:p>
    <w:p w:rsidR="00300C17" w:rsidRPr="002E3771" w:rsidRDefault="00300C17" w:rsidP="002E3771">
      <w:pPr>
        <w:pStyle w:val="Zv-References-ru"/>
        <w:rPr>
          <w:b/>
          <w:lang w:val="en-US"/>
        </w:rPr>
      </w:pPr>
      <w:r w:rsidRPr="00157EBD">
        <w:rPr>
          <w:lang w:val="en-US"/>
        </w:rPr>
        <w:t xml:space="preserve">Puska M.J., Niemenen R.M., PRB, 1991, </w:t>
      </w:r>
      <w:r w:rsidRPr="00157EBD">
        <w:rPr>
          <w:b/>
          <w:lang w:val="en-US"/>
        </w:rPr>
        <w:t>43</w:t>
      </w:r>
      <w:r w:rsidRPr="00157EBD">
        <w:rPr>
          <w:lang w:val="en-US"/>
        </w:rPr>
        <w:t xml:space="preserve">, 12221. </w:t>
      </w:r>
    </w:p>
    <w:sectPr w:rsidR="00300C17" w:rsidRPr="002E377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17" w:rsidRDefault="00300C17">
      <w:r>
        <w:separator/>
      </w:r>
    </w:p>
  </w:endnote>
  <w:endnote w:type="continuationSeparator" w:id="0">
    <w:p w:rsidR="00300C17" w:rsidRDefault="0030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7" w:rsidRDefault="00300C1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C17" w:rsidRDefault="00300C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7" w:rsidRDefault="00300C1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771">
      <w:rPr>
        <w:rStyle w:val="a7"/>
        <w:noProof/>
      </w:rPr>
      <w:t>1</w:t>
    </w:r>
    <w:r>
      <w:rPr>
        <w:rStyle w:val="a7"/>
      </w:rPr>
      <w:fldChar w:fldCharType="end"/>
    </w:r>
  </w:p>
  <w:p w:rsidR="00300C17" w:rsidRDefault="00300C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17" w:rsidRDefault="00300C17">
      <w:r>
        <w:separator/>
      </w:r>
    </w:p>
  </w:footnote>
  <w:footnote w:type="continuationSeparator" w:id="0">
    <w:p w:rsidR="00300C17" w:rsidRDefault="0030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7" w:rsidRDefault="00300C1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F6601">
      <w:rPr>
        <w:sz w:val="20"/>
      </w:rPr>
      <w:t>8</w:t>
    </w:r>
    <w:r>
      <w:rPr>
        <w:sz w:val="20"/>
      </w:rPr>
      <w:t xml:space="preserve"> – 1</w:t>
    </w:r>
    <w:r w:rsidRPr="009F660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F660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00C17" w:rsidRDefault="002E377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;mso-wrap-distance-top:-6e-5mm;mso-wrap-distance-bottom:-6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966"/>
    <w:rsid w:val="00037DCC"/>
    <w:rsid w:val="00043701"/>
    <w:rsid w:val="00047B2E"/>
    <w:rsid w:val="00052F55"/>
    <w:rsid w:val="000662FF"/>
    <w:rsid w:val="00080E08"/>
    <w:rsid w:val="000A69A7"/>
    <w:rsid w:val="000C7078"/>
    <w:rsid w:val="000D76E9"/>
    <w:rsid w:val="000E495B"/>
    <w:rsid w:val="00157EBD"/>
    <w:rsid w:val="001C0CCB"/>
    <w:rsid w:val="001D5837"/>
    <w:rsid w:val="00220629"/>
    <w:rsid w:val="00241305"/>
    <w:rsid w:val="002425E2"/>
    <w:rsid w:val="00242F3A"/>
    <w:rsid w:val="00247225"/>
    <w:rsid w:val="002E3771"/>
    <w:rsid w:val="002F20E6"/>
    <w:rsid w:val="00300C17"/>
    <w:rsid w:val="00336CAB"/>
    <w:rsid w:val="003800F3"/>
    <w:rsid w:val="003A416E"/>
    <w:rsid w:val="003B5B93"/>
    <w:rsid w:val="003C1B47"/>
    <w:rsid w:val="003C2966"/>
    <w:rsid w:val="003D19F4"/>
    <w:rsid w:val="003F5F74"/>
    <w:rsid w:val="00401388"/>
    <w:rsid w:val="00446025"/>
    <w:rsid w:val="00447ABC"/>
    <w:rsid w:val="004A77D1"/>
    <w:rsid w:val="004B5BA2"/>
    <w:rsid w:val="004B72AA"/>
    <w:rsid w:val="004C4A36"/>
    <w:rsid w:val="004F4E29"/>
    <w:rsid w:val="00567C6F"/>
    <w:rsid w:val="005813F9"/>
    <w:rsid w:val="0058676C"/>
    <w:rsid w:val="00653D4C"/>
    <w:rsid w:val="00654A7B"/>
    <w:rsid w:val="00673546"/>
    <w:rsid w:val="00684F9A"/>
    <w:rsid w:val="00732A2E"/>
    <w:rsid w:val="00746EEF"/>
    <w:rsid w:val="007B2594"/>
    <w:rsid w:val="007B6378"/>
    <w:rsid w:val="007C4279"/>
    <w:rsid w:val="00802D35"/>
    <w:rsid w:val="00974786"/>
    <w:rsid w:val="009F6601"/>
    <w:rsid w:val="00A54865"/>
    <w:rsid w:val="00A913A6"/>
    <w:rsid w:val="00AE140F"/>
    <w:rsid w:val="00B050C7"/>
    <w:rsid w:val="00B622ED"/>
    <w:rsid w:val="00B9584E"/>
    <w:rsid w:val="00BA4DAB"/>
    <w:rsid w:val="00C103CD"/>
    <w:rsid w:val="00C232A0"/>
    <w:rsid w:val="00C237AE"/>
    <w:rsid w:val="00C6310A"/>
    <w:rsid w:val="00C678AF"/>
    <w:rsid w:val="00CC5BD3"/>
    <w:rsid w:val="00CF5319"/>
    <w:rsid w:val="00D47F19"/>
    <w:rsid w:val="00D55A27"/>
    <w:rsid w:val="00DA1DAD"/>
    <w:rsid w:val="00DA5ED2"/>
    <w:rsid w:val="00DB400A"/>
    <w:rsid w:val="00E1331D"/>
    <w:rsid w:val="00E15CF5"/>
    <w:rsid w:val="00E37BF7"/>
    <w:rsid w:val="00E7021A"/>
    <w:rsid w:val="00E87733"/>
    <w:rsid w:val="00F52792"/>
    <w:rsid w:val="00F52E0B"/>
    <w:rsid w:val="00F74399"/>
    <w:rsid w:val="00F8212D"/>
    <w:rsid w:val="00F95123"/>
    <w:rsid w:val="00F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semiHidden/>
    <w:rsid w:val="00C237A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rsid w:val="00C237AE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2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1;&#1061;\&#1040;&#1040;&#1040;&#1071;&#1085;&#1074;&#1072;&#1088;&#1100;_&#1048;&#1102;&#1085;&#1100;2016\&#1047;&#1074;&#1077;&#1085;&#1080;&#1075;&#1086;&#1088;&#1086;&#1076;2016\Khomkin_1_Zven_2016\Khomkin_1_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Khomkin_1_Zven_2016</Template>
  <TotalTime>5</TotalTime>
  <Pages>1</Pages>
  <Words>514</Words>
  <Characters>2933</Characters>
  <Application>Microsoft Office Word</Application>
  <DocSecurity>0</DocSecurity>
  <Lines>24</Lines>
  <Paragraphs>6</Paragraphs>
  <ScaleCrop>false</ScaleCrop>
  <Company>k13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Проводимость паров металлов в критической точке и еЁ окрестности</dc:title>
  <dc:subject/>
  <dc:creator>asus</dc:creator>
  <cp:keywords/>
  <dc:description/>
  <cp:lastModifiedBy>Сергей Сатунин</cp:lastModifiedBy>
  <cp:revision>2</cp:revision>
  <dcterms:created xsi:type="dcterms:W3CDTF">2016-01-20T17:55:00Z</dcterms:created>
  <dcterms:modified xsi:type="dcterms:W3CDTF">2016-01-20T17:55:00Z</dcterms:modified>
</cp:coreProperties>
</file>