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F4" w:rsidRPr="00BA0099" w:rsidRDefault="001E2DF4" w:rsidP="00E7021A">
      <w:pPr>
        <w:pStyle w:val="Zv-Titlereport"/>
      </w:pPr>
      <w:r w:rsidRPr="003609B2">
        <w:t>Численное моделирование кинетики ионизации и диссоциации молекулярного водорода в пеннинговском разряде с учетом колебательного возбуждения молекул</w:t>
      </w:r>
    </w:p>
    <w:p w:rsidR="001E2DF4" w:rsidRDefault="00BA0099" w:rsidP="003609B2">
      <w:pPr>
        <w:pStyle w:val="Zv-Author"/>
      </w:pPr>
      <w:r w:rsidRPr="00D56FB0">
        <w:t>Д.А.</w:t>
      </w:r>
      <w:r w:rsidRPr="00BA0099">
        <w:t xml:space="preserve"> </w:t>
      </w:r>
      <w:r w:rsidR="001E2DF4">
        <w:t>С</w:t>
      </w:r>
      <w:r w:rsidR="001E2DF4" w:rsidRPr="00D56FB0">
        <w:t>торожев</w:t>
      </w:r>
      <w:r>
        <w:rPr>
          <w:vertAlign w:val="superscript"/>
        </w:rPr>
        <w:t>1</w:t>
      </w:r>
      <w:r w:rsidR="001E2DF4">
        <w:t xml:space="preserve">, </w:t>
      </w:r>
      <w:r>
        <w:t>С.Т.</w:t>
      </w:r>
      <w:r w:rsidRPr="00BA0099">
        <w:t xml:space="preserve"> </w:t>
      </w:r>
      <w:r w:rsidR="001E2DF4">
        <w:t>Суржиков</w:t>
      </w:r>
      <w:r>
        <w:rPr>
          <w:vertAlign w:val="superscript"/>
        </w:rPr>
        <w:t>2</w:t>
      </w:r>
      <w:r w:rsidR="001E2DF4">
        <w:t xml:space="preserve">, </w:t>
      </w:r>
      <w:r>
        <w:t>С.Е.</w:t>
      </w:r>
      <w:r w:rsidRPr="00F86AEA">
        <w:t xml:space="preserve"> </w:t>
      </w:r>
      <w:r w:rsidR="001E2DF4">
        <w:t>Куратов</w:t>
      </w:r>
      <w:r>
        <w:rPr>
          <w:vertAlign w:val="superscript"/>
        </w:rPr>
        <w:t>3</w:t>
      </w:r>
    </w:p>
    <w:p w:rsidR="001E2DF4" w:rsidRDefault="001E2DF4" w:rsidP="003609B2">
      <w:pPr>
        <w:pStyle w:val="Zv-Organization"/>
      </w:pPr>
      <w:r>
        <w:rPr>
          <w:vertAlign w:val="superscript"/>
        </w:rPr>
        <w:t>1</w:t>
      </w:r>
      <w:r>
        <w:t>Московский физико-технический институт (государственный университет),</w:t>
      </w:r>
      <w:r w:rsidR="00766B88" w:rsidRPr="00766B88">
        <w:br/>
        <w:t xml:space="preserve">    </w:t>
      </w:r>
      <w:r w:rsidR="005713F2" w:rsidRPr="00766B88">
        <w:t xml:space="preserve"> </w:t>
      </w:r>
      <w:r w:rsidR="005713F2">
        <w:t>г. Москва, Россия</w:t>
      </w:r>
      <w:r>
        <w:br/>
      </w:r>
      <w:r>
        <w:rPr>
          <w:vertAlign w:val="superscript"/>
        </w:rPr>
        <w:t>2</w:t>
      </w:r>
      <w:r>
        <w:t>Институт проблем механики им. А.Ю. Ишлинского РАН,</w:t>
      </w:r>
      <w:r w:rsidR="005713F2">
        <w:t xml:space="preserve"> г. Москва, Россия</w:t>
      </w:r>
      <w:r>
        <w:br/>
      </w:r>
      <w:r>
        <w:rPr>
          <w:vertAlign w:val="superscript"/>
        </w:rPr>
        <w:t>3</w:t>
      </w:r>
      <w:r w:rsidRPr="00D56FB0">
        <w:t>Всероссийский научно-исследовател</w:t>
      </w:r>
      <w:r w:rsidR="005713F2">
        <w:t>ьский институт автоматики им. Н</w:t>
      </w:r>
      <w:r w:rsidRPr="00D56FB0">
        <w:t xml:space="preserve"> Л. Духова</w:t>
      </w:r>
      <w:r w:rsidR="005713F2">
        <w:t>,</w:t>
      </w:r>
      <w:r w:rsidR="00766B88">
        <w:rPr>
          <w:lang w:val="en-US"/>
        </w:rPr>
        <w:br/>
        <w:t xml:space="preserve">    </w:t>
      </w:r>
      <w:r w:rsidR="005713F2">
        <w:t xml:space="preserve"> г. Москва, Россия</w:t>
      </w:r>
    </w:p>
    <w:p w:rsidR="001E2DF4" w:rsidRPr="00E47D50" w:rsidRDefault="001E2DF4" w:rsidP="005713F2">
      <w:pPr>
        <w:pStyle w:val="Zv-bodyreport"/>
        <w:spacing w:line="228" w:lineRule="auto"/>
      </w:pPr>
      <w:r>
        <w:t>Пеннинговский разряд широко используется в производстве различного рода электровакуумных приборов, например в качестве инжектора для ускорителей частиц или источника ионов в газонаполненных нейтронных трубках. Одной из важнейших характеристик таких источников ионов является химический состав образующейся в пеннинговском разряде плазмы, в особенности соотношение числа молекулярных и атомарных ионов.</w:t>
      </w:r>
      <w:r w:rsidRPr="00E47D50">
        <w:t>[1]</w:t>
      </w:r>
    </w:p>
    <w:p w:rsidR="001E2DF4" w:rsidRDefault="001E2DF4" w:rsidP="005713F2">
      <w:pPr>
        <w:pStyle w:val="Zv-bodyreport"/>
        <w:spacing w:line="228" w:lineRule="auto"/>
      </w:pPr>
      <w:r>
        <w:t>Химический состав плазмы пеннинговского разряда зависит от характерной энергии заряженных частиц (электронов и ионов), набираемой ими в скрещенных электрическом и магнитном полях, а также определяется скоростью обмена этой энергией с нейтральными молекулами газа</w:t>
      </w:r>
      <w:r w:rsidRPr="00E47D50">
        <w:t xml:space="preserve"> [2</w:t>
      </w:r>
      <w:r w:rsidR="005713F2">
        <w:t> – </w:t>
      </w:r>
      <w:r w:rsidRPr="00E47D50">
        <w:t>4]</w:t>
      </w:r>
      <w:r>
        <w:t>. Трудоемкость определения компонентного состава плазмы пеннинговского разряда объясняется необходимостью учитывать большое количество кинетических процессов</w:t>
      </w:r>
      <w:r w:rsidRPr="00E47D50">
        <w:t xml:space="preserve"> [5]</w:t>
      </w:r>
      <w:r>
        <w:t>, описывающих столкновения электрона и молекулы, молекулы и атома, молекул в различных возбужденных состояниях, сложностью решения системы кинетических уравнений, а также малым количеством экспериментальных данных по химическому составу плазмы.</w:t>
      </w:r>
    </w:p>
    <w:p w:rsidR="001E2DF4" w:rsidRDefault="001E2DF4" w:rsidP="005713F2">
      <w:pPr>
        <w:pStyle w:val="Zv-bodyreport"/>
        <w:spacing w:line="228" w:lineRule="auto"/>
      </w:pPr>
      <w:r>
        <w:t xml:space="preserve">В данной работе выполнены расчеты компонентного состава плазмы в молекулярном водороде с использованием поуровневого описания. Используемая для расчета химического состава кинетическая схема включает в себя процессы возбуждения колебательных состояний молекулы, </w:t>
      </w:r>
      <w:r>
        <w:rPr>
          <w:lang w:val="en-US"/>
        </w:rPr>
        <w:t>VV</w:t>
      </w:r>
      <w:r w:rsidRPr="00DC09AE">
        <w:t xml:space="preserve">- </w:t>
      </w:r>
      <w:r>
        <w:t xml:space="preserve">и </w:t>
      </w:r>
      <w:r>
        <w:rPr>
          <w:lang w:val="en-US"/>
        </w:rPr>
        <w:t>VT</w:t>
      </w:r>
      <w:r w:rsidRPr="00DC09AE">
        <w:t xml:space="preserve">- </w:t>
      </w:r>
      <w:r>
        <w:t>переходы, ионизацию и диссоциацию молекулы из основного и возбужденных состояний, рекомбинацию и конверсию ионов, процессы диссоциативной ионизации. С использованием численного моделирования были определены заселенности колебательных состояний молекулы водорода, степени ионизации и диссоциации газоразрядной плазмы, а также влияние различных кинетических процессов на компонентный состав плазмы.</w:t>
      </w:r>
    </w:p>
    <w:p w:rsidR="001E2DF4" w:rsidRDefault="001E2DF4" w:rsidP="005713F2">
      <w:pPr>
        <w:pStyle w:val="Zv-bodyreport"/>
        <w:spacing w:line="228" w:lineRule="auto"/>
      </w:pPr>
      <w:r w:rsidRPr="00FE06DA">
        <w:t xml:space="preserve">Работа выполнена в рамках программы фундаментальных исследований РАН. </w:t>
      </w:r>
    </w:p>
    <w:p w:rsidR="001E2DF4" w:rsidRDefault="001E2DF4" w:rsidP="00C52417">
      <w:pPr>
        <w:pStyle w:val="Zv-TitleReferences-ru"/>
      </w:pPr>
      <w:r>
        <w:t>Литература</w:t>
      </w:r>
    </w:p>
    <w:p w:rsidR="001E2DF4" w:rsidRPr="00C52417" w:rsidRDefault="001E2DF4" w:rsidP="005713F2">
      <w:pPr>
        <w:pStyle w:val="Zv-References-ru"/>
        <w:spacing w:line="228" w:lineRule="auto"/>
        <w:rPr>
          <w:lang w:val="en-US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C52417">
              <w:rPr>
                <w:lang w:val="en-US"/>
              </w:rPr>
              <w:t>Brown</w:t>
            </w:r>
          </w:smartTag>
          <w:r w:rsidRPr="00C52417">
            <w:rPr>
              <w:lang w:val="en-US"/>
            </w:rPr>
            <w:t xml:space="preserve"> </w:t>
          </w:r>
          <w:smartTag w:uri="urn:schemas-microsoft-com:office:smarttags" w:element="State">
            <w:r w:rsidRPr="00C52417">
              <w:rPr>
                <w:lang w:val="en-US"/>
              </w:rPr>
              <w:t>S.C.</w:t>
            </w:r>
          </w:smartTag>
        </w:smartTag>
      </w:smartTag>
      <w:r w:rsidRPr="00C52417">
        <w:rPr>
          <w:lang w:val="en-US"/>
        </w:rPr>
        <w:t xml:space="preserve"> Basic Data of Plasma Physics. Technology Press of M.I.T. and Wiley, 1966.</w:t>
      </w:r>
    </w:p>
    <w:p w:rsidR="001E2DF4" w:rsidRPr="00C52417" w:rsidRDefault="001E2DF4" w:rsidP="005713F2">
      <w:pPr>
        <w:pStyle w:val="Zv-References-ru"/>
        <w:spacing w:line="228" w:lineRule="auto"/>
        <w:rPr>
          <w:lang w:val="en-US"/>
        </w:rPr>
      </w:pPr>
      <w:r w:rsidRPr="00C52417">
        <w:rPr>
          <w:lang w:val="en-US"/>
        </w:rPr>
        <w:t>Surzhikov S.T. Computational Physics of Electric Discharges in Gas Flows. 2013, Walter de Gruyter GmbH, Berlin/Boston</w:t>
      </w:r>
    </w:p>
    <w:p w:rsidR="001E2DF4" w:rsidRPr="00C52417" w:rsidRDefault="001E2DF4" w:rsidP="005713F2">
      <w:pPr>
        <w:pStyle w:val="Zv-References-ru"/>
        <w:spacing w:line="228" w:lineRule="auto"/>
        <w:rPr>
          <w:lang w:val="en-US"/>
        </w:rPr>
      </w:pPr>
      <w:r w:rsidRPr="00C52417">
        <w:rPr>
          <w:lang w:val="en-US"/>
        </w:rPr>
        <w:t>D.A. Storozhev, S.T. Surzhikov, “Numerical Simulation of Two-Dimensional Structure of Glow Discharge in Molecular Hydrogen” AIAA paper, 45th AIAA T</w:t>
      </w:r>
      <w:r>
        <w:rPr>
          <w:lang w:val="en-US"/>
        </w:rPr>
        <w:t xml:space="preserve">hermophysics Conference, 2015, </w:t>
      </w:r>
      <w:r w:rsidRPr="00C52417">
        <w:rPr>
          <w:lang w:val="en-US"/>
        </w:rPr>
        <w:t>10.2514/6.2015-3108.</w:t>
      </w:r>
    </w:p>
    <w:p w:rsidR="001E2DF4" w:rsidRPr="00C52417" w:rsidRDefault="001E2DF4" w:rsidP="005713F2">
      <w:pPr>
        <w:pStyle w:val="Zv-References-ru"/>
        <w:spacing w:line="228" w:lineRule="auto"/>
        <w:rPr>
          <w:lang w:val="en-US"/>
        </w:rPr>
      </w:pPr>
      <w:r w:rsidRPr="00C52417">
        <w:t xml:space="preserve">Сторожев Д. А., Суржиков С. Т. Численное моделирование двухмерной структуры тлеющего разряда в молекулярном азоте с учетом колебательной кинетики //Теплофизика высоких температур. – 2015. – Т. 53. – №. </w:t>
      </w:r>
      <w:r w:rsidRPr="00C52417">
        <w:rPr>
          <w:lang w:val="en-US"/>
        </w:rPr>
        <w:t>3. – С. 325-336.</w:t>
      </w:r>
    </w:p>
    <w:p w:rsidR="001E2DF4" w:rsidRPr="00C52417" w:rsidRDefault="001E2DF4" w:rsidP="005713F2">
      <w:pPr>
        <w:pStyle w:val="Zv-References-ru"/>
        <w:spacing w:line="228" w:lineRule="auto"/>
        <w:rPr>
          <w:lang w:val="en-US"/>
        </w:rPr>
      </w:pPr>
      <w:r w:rsidRPr="00C52417">
        <w:rPr>
          <w:lang w:val="en-US"/>
        </w:rPr>
        <w:t>Capitelli, M., Armenise, I., Bisceglie, E., Bruno, D., Celiberto, R., Colonna, G., D’Ammando, G., De Pascale, O., Esposito, F., Gorse, C., Laporta, V., and Laricchiuta, A., “Thermodynamics, Transport and Kinetics of Equilibrium and Non-Equilibrium Plasmas: A State-to-State Approach,” Plasma Chemistry and Plasma Processing, vol. 32, Dec. 2011, pp. 427–450.</w:t>
      </w:r>
    </w:p>
    <w:p w:rsidR="001E2DF4" w:rsidRDefault="001E2DF4" w:rsidP="00766B88">
      <w:pPr>
        <w:pStyle w:val="a8"/>
        <w:rPr>
          <w:lang w:val="en-US"/>
        </w:rPr>
      </w:pPr>
    </w:p>
    <w:sectPr w:rsidR="001E2DF4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F4" w:rsidRDefault="001E2DF4">
      <w:r>
        <w:separator/>
      </w:r>
    </w:p>
  </w:endnote>
  <w:endnote w:type="continuationSeparator" w:id="0">
    <w:p w:rsidR="001E2DF4" w:rsidRDefault="001E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F4" w:rsidRDefault="001E2DF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DF4" w:rsidRDefault="001E2D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F4" w:rsidRDefault="001E2DF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B88">
      <w:rPr>
        <w:rStyle w:val="a7"/>
        <w:noProof/>
      </w:rPr>
      <w:t>1</w:t>
    </w:r>
    <w:r>
      <w:rPr>
        <w:rStyle w:val="a7"/>
      </w:rPr>
      <w:fldChar w:fldCharType="end"/>
    </w:r>
  </w:p>
  <w:p w:rsidR="001E2DF4" w:rsidRDefault="001E2D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F4" w:rsidRDefault="001E2DF4">
      <w:r>
        <w:separator/>
      </w:r>
    </w:p>
  </w:footnote>
  <w:footnote w:type="continuationSeparator" w:id="0">
    <w:p w:rsidR="001E2DF4" w:rsidRDefault="001E2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F4" w:rsidRDefault="001E2DF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609B2">
      <w:rPr>
        <w:sz w:val="20"/>
      </w:rPr>
      <w:t>8</w:t>
    </w:r>
    <w:r>
      <w:rPr>
        <w:sz w:val="20"/>
      </w:rPr>
      <w:t xml:space="preserve"> – 1</w:t>
    </w:r>
    <w:r w:rsidRPr="003609B2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609B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E2DF4" w:rsidRDefault="00766B88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509D8"/>
    <w:rsid w:val="000C7078"/>
    <w:rsid w:val="000D76E9"/>
    <w:rsid w:val="000E495B"/>
    <w:rsid w:val="0012756C"/>
    <w:rsid w:val="00136573"/>
    <w:rsid w:val="00150C24"/>
    <w:rsid w:val="00194E33"/>
    <w:rsid w:val="001B16D4"/>
    <w:rsid w:val="001C0CCB"/>
    <w:rsid w:val="001E2DF4"/>
    <w:rsid w:val="001F072F"/>
    <w:rsid w:val="00213738"/>
    <w:rsid w:val="00220629"/>
    <w:rsid w:val="00247225"/>
    <w:rsid w:val="002B3C14"/>
    <w:rsid w:val="002D278F"/>
    <w:rsid w:val="002F20E6"/>
    <w:rsid w:val="002F268F"/>
    <w:rsid w:val="003609B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045B"/>
    <w:rsid w:val="00567C6F"/>
    <w:rsid w:val="005713F2"/>
    <w:rsid w:val="0058676C"/>
    <w:rsid w:val="005918DB"/>
    <w:rsid w:val="005C17F0"/>
    <w:rsid w:val="00627287"/>
    <w:rsid w:val="00645340"/>
    <w:rsid w:val="00654A7B"/>
    <w:rsid w:val="00666BA1"/>
    <w:rsid w:val="00732A2E"/>
    <w:rsid w:val="00766B88"/>
    <w:rsid w:val="007A5C28"/>
    <w:rsid w:val="007B6378"/>
    <w:rsid w:val="007C12F6"/>
    <w:rsid w:val="00802D35"/>
    <w:rsid w:val="00850A6A"/>
    <w:rsid w:val="00B11C96"/>
    <w:rsid w:val="00B34668"/>
    <w:rsid w:val="00B622ED"/>
    <w:rsid w:val="00B9584E"/>
    <w:rsid w:val="00BA0099"/>
    <w:rsid w:val="00BB1B73"/>
    <w:rsid w:val="00C103CD"/>
    <w:rsid w:val="00C232A0"/>
    <w:rsid w:val="00C52417"/>
    <w:rsid w:val="00C67862"/>
    <w:rsid w:val="00C939A8"/>
    <w:rsid w:val="00D25F4D"/>
    <w:rsid w:val="00D47F19"/>
    <w:rsid w:val="00D56FB0"/>
    <w:rsid w:val="00D701DF"/>
    <w:rsid w:val="00DC09AE"/>
    <w:rsid w:val="00E1331D"/>
    <w:rsid w:val="00E47D50"/>
    <w:rsid w:val="00E7021A"/>
    <w:rsid w:val="00E87733"/>
    <w:rsid w:val="00EB4609"/>
    <w:rsid w:val="00EC6964"/>
    <w:rsid w:val="00F367EB"/>
    <w:rsid w:val="00F74399"/>
    <w:rsid w:val="00F86AEA"/>
    <w:rsid w:val="00F95123"/>
    <w:rsid w:val="00FD0066"/>
    <w:rsid w:val="00FD54CD"/>
    <w:rsid w:val="00FE06DA"/>
    <w:rsid w:val="00FE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F367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488</Words>
  <Characters>2782</Characters>
  <Application>Microsoft Office Word</Application>
  <DocSecurity>0</DocSecurity>
  <Lines>23</Lines>
  <Paragraphs>6</Paragraphs>
  <ScaleCrop>false</ScaleCrop>
  <Company>k13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КИНЕТИКИ ИОНИЗАЦИИ И ДИССОЦИАЦИИ МОЛЕКУЛЯРНОГО ВОДОРОДА В ПЕННИНГОВСКОМ РАЗРЯДЕ С УЧЕТОМ КОЛЕБАТЕЛЬНОГО ВОЗБУЖДЕНИЯ МОЛЕКУЛ </dc:title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2016-01-19T13:36:00Z</dcterms:created>
  <dcterms:modified xsi:type="dcterms:W3CDTF">2016-01-19T13:36:00Z</dcterms:modified>
</cp:coreProperties>
</file>