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07" w:rsidRPr="008E3764" w:rsidRDefault="008D1907" w:rsidP="000C391E">
      <w:pPr>
        <w:pStyle w:val="Zv-Titlereport"/>
        <w:rPr>
          <w:color w:val="000000"/>
        </w:rPr>
      </w:pPr>
      <w:bookmarkStart w:id="0" w:name="OLE_LINK15"/>
      <w:bookmarkStart w:id="1" w:name="OLE_LINK16"/>
      <w:r>
        <w:rPr>
          <w:color w:val="000000"/>
        </w:rPr>
        <w:t>К вопросу о фрактальности пылевых структур из плазмы вакуумного дугового разряда</w:t>
      </w:r>
      <w:bookmarkEnd w:id="0"/>
      <w:bookmarkEnd w:id="1"/>
    </w:p>
    <w:p w:rsidR="008D1907" w:rsidRPr="003975DD" w:rsidRDefault="008D1907" w:rsidP="000C391E">
      <w:pPr>
        <w:pStyle w:val="Zv-Author"/>
        <w:rPr>
          <w:i/>
        </w:rPr>
      </w:pPr>
      <w:r w:rsidRPr="007A5124">
        <w:rPr>
          <w:u w:val="single"/>
        </w:rPr>
        <w:t>Н.А.</w:t>
      </w:r>
      <w:r w:rsidR="009650A1" w:rsidRPr="009650A1">
        <w:rPr>
          <w:u w:val="single"/>
        </w:rPr>
        <w:t xml:space="preserve"> </w:t>
      </w:r>
      <w:r w:rsidR="009650A1" w:rsidRPr="007A5124">
        <w:rPr>
          <w:u w:val="single"/>
        </w:rPr>
        <w:t>Смоланов</w:t>
      </w:r>
      <w:r w:rsidRPr="00E37408">
        <w:t>,</w:t>
      </w:r>
      <w:r w:rsidRPr="00677BD3">
        <w:t xml:space="preserve"> </w:t>
      </w:r>
      <w:r>
        <w:t>В.А.</w:t>
      </w:r>
      <w:r w:rsidR="009650A1" w:rsidRPr="009650A1">
        <w:t xml:space="preserve"> </w:t>
      </w:r>
      <w:r w:rsidR="009650A1">
        <w:t>Неверов</w:t>
      </w:r>
    </w:p>
    <w:p w:rsidR="00C7087A" w:rsidRPr="00C7087A" w:rsidRDefault="008D1907" w:rsidP="000C391E">
      <w:pPr>
        <w:pStyle w:val="Zv-Organization"/>
      </w:pPr>
      <w:r w:rsidRPr="00E156FD">
        <w:t>Мордовский государственный  университет имени Н.П.</w:t>
      </w:r>
      <w:r w:rsidR="009650A1" w:rsidRPr="00C7087A">
        <w:t xml:space="preserve"> </w:t>
      </w:r>
      <w:r w:rsidRPr="00E156FD">
        <w:t>Огарева, г. Саранск,</w:t>
      </w:r>
      <w:r w:rsidR="009650A1" w:rsidRPr="00C7087A">
        <w:t xml:space="preserve"> </w:t>
      </w:r>
      <w:r w:rsidR="009650A1">
        <w:t xml:space="preserve">Россия, </w:t>
      </w:r>
      <w:hyperlink r:id="rId7" w:history="1">
        <w:r w:rsidR="00C7087A" w:rsidRPr="00E775A8">
          <w:rPr>
            <w:rStyle w:val="aa"/>
          </w:rPr>
          <w:t>smolanovna@yandex.ru</w:t>
        </w:r>
      </w:hyperlink>
    </w:p>
    <w:p w:rsidR="008D1907" w:rsidRPr="008F3D24" w:rsidRDefault="008D1907" w:rsidP="009650A1">
      <w:pPr>
        <w:pStyle w:val="Zv-bodyreport"/>
      </w:pPr>
      <w:r w:rsidRPr="003975DD">
        <w:t xml:space="preserve">Сравнение структуры и свойств частиц, образующихся </w:t>
      </w:r>
      <w:r>
        <w:t xml:space="preserve">в плазмах дугового разряда и УТС, говорит </w:t>
      </w:r>
      <w:r w:rsidRPr="003975DD">
        <w:t>об аналогичности про</w:t>
      </w:r>
      <w:r>
        <w:t xml:space="preserve">цессов, </w:t>
      </w:r>
      <w:r w:rsidRPr="003975DD">
        <w:t xml:space="preserve">начинающихся с появления в катодном пятне мелкодисперсной капельной фракции, и капельно – паровой </w:t>
      </w:r>
      <w:r>
        <w:t>эрозии на стенках токамаков [1,</w:t>
      </w:r>
      <w:r w:rsidR="009650A1">
        <w:t xml:space="preserve"> </w:t>
      </w:r>
      <w:r>
        <w:t>2</w:t>
      </w:r>
      <w:r w:rsidRPr="003975DD">
        <w:t>].</w:t>
      </w:r>
      <w:r w:rsidR="009650A1">
        <w:t xml:space="preserve"> </w:t>
      </w:r>
      <w:r>
        <w:rPr>
          <w:color w:val="000000"/>
        </w:rPr>
        <w:t>Нами подробно изучены структуры</w:t>
      </w:r>
      <w:r w:rsidRPr="008142FF">
        <w:rPr>
          <w:color w:val="000000"/>
        </w:rPr>
        <w:t xml:space="preserve"> конденсирова</w:t>
      </w:r>
      <w:r>
        <w:rPr>
          <w:color w:val="000000"/>
        </w:rPr>
        <w:t>нных сред, осажденных</w:t>
      </w:r>
      <w:r w:rsidRPr="008142FF">
        <w:rPr>
          <w:color w:val="000000"/>
        </w:rPr>
        <w:t xml:space="preserve"> из плазменного потока [</w:t>
      </w:r>
      <w:r>
        <w:rPr>
          <w:color w:val="000000"/>
        </w:rPr>
        <w:t>2</w:t>
      </w:r>
      <w:r w:rsidR="009650A1">
        <w:rPr>
          <w:color w:val="000000"/>
        </w:rPr>
        <w:t> – </w:t>
      </w:r>
      <w:r>
        <w:rPr>
          <w:color w:val="000000"/>
        </w:rPr>
        <w:t>4</w:t>
      </w:r>
      <w:r w:rsidRPr="008142FF">
        <w:rPr>
          <w:color w:val="000000"/>
        </w:rPr>
        <w:t>].</w:t>
      </w:r>
      <w:r>
        <w:rPr>
          <w:color w:val="000000"/>
        </w:rPr>
        <w:t xml:space="preserve"> Особый интерес к процессам в плазме дугового разряда возник после обнаружения фрактальных структур на стенках вакуумной камеры [4</w:t>
      </w:r>
      <w:r w:rsidRPr="00E26DFD">
        <w:rPr>
          <w:color w:val="000000"/>
        </w:rPr>
        <w:t>]</w:t>
      </w:r>
      <w:r>
        <w:rPr>
          <w:color w:val="000000"/>
        </w:rPr>
        <w:t>.</w:t>
      </w:r>
      <w:r w:rsidRPr="00E76627">
        <w:rPr>
          <w:rFonts w:eastAsia="TimesNewRomanPSMT"/>
          <w:b/>
          <w:bCs/>
        </w:rPr>
        <w:t xml:space="preserve"> </w:t>
      </w:r>
    </w:p>
    <w:p w:rsidR="008D1907" w:rsidRPr="00141A87" w:rsidRDefault="008D1907" w:rsidP="009650A1">
      <w:pPr>
        <w:pStyle w:val="Zv-bodyreport"/>
        <w:rPr>
          <w:b/>
          <w:bCs/>
        </w:rPr>
      </w:pPr>
      <w:r w:rsidRPr="003975DD">
        <w:rPr>
          <w:bCs/>
        </w:rPr>
        <w:t xml:space="preserve">Фрактал </w:t>
      </w:r>
      <w:r w:rsidR="009650A1">
        <w:t>—</w:t>
      </w:r>
      <w:r w:rsidRPr="003975DD">
        <w:t xml:space="preserve"> это форма, части которой каким-либо образом подобны целому. Фрактальная размерность </w:t>
      </w:r>
      <w:r w:rsidRPr="003975DD">
        <w:rPr>
          <w:lang w:val="en-US"/>
        </w:rPr>
        <w:t>D</w:t>
      </w:r>
      <w:r w:rsidRPr="003975DD">
        <w:t xml:space="preserve"> служит показателем в степенном законе вида М(λ,</w:t>
      </w:r>
      <w:r w:rsidRPr="003975DD">
        <w:rPr>
          <w:lang w:val="en-US"/>
        </w:rPr>
        <w:t>r</w:t>
      </w:r>
      <w:r w:rsidRPr="003975DD">
        <w:t>)</w:t>
      </w:r>
      <w:r w:rsidR="009650A1">
        <w:t> </w:t>
      </w:r>
      <w:r w:rsidRPr="003975DD">
        <w:t xml:space="preserve">= λ </w:t>
      </w:r>
      <w:r w:rsidRPr="003975DD">
        <w:rPr>
          <w:vertAlign w:val="superscript"/>
          <w:lang w:val="en-US"/>
        </w:rPr>
        <w:t>D</w:t>
      </w:r>
      <w:r w:rsidRPr="003975DD">
        <w:rPr>
          <w:vertAlign w:val="superscript"/>
        </w:rPr>
        <w:t xml:space="preserve"> </w:t>
      </w:r>
      <w:r w:rsidRPr="003975DD">
        <w:rPr>
          <w:lang w:val="en-US"/>
        </w:rPr>
        <w:t>M</w:t>
      </w:r>
      <w:r w:rsidRPr="003975DD">
        <w:t>(</w:t>
      </w:r>
      <w:r w:rsidRPr="003975DD">
        <w:rPr>
          <w:lang w:val="en-US"/>
        </w:rPr>
        <w:t>r</w:t>
      </w:r>
      <w:r w:rsidRPr="003975DD">
        <w:t xml:space="preserve">), где М </w:t>
      </w:r>
      <w:r w:rsidR="009650A1">
        <w:t>—</w:t>
      </w:r>
      <w:r w:rsidRPr="003975DD">
        <w:t xml:space="preserve"> некоторое «свойство» данного фрактала, а  </w:t>
      </w:r>
      <w:r w:rsidRPr="003975DD">
        <w:rPr>
          <w:lang w:val="en-US"/>
        </w:rPr>
        <w:t>D</w:t>
      </w:r>
      <w:r w:rsidRPr="003975DD">
        <w:t>-дробное число</w:t>
      </w:r>
      <w:r>
        <w:t xml:space="preserve"> [5</w:t>
      </w:r>
      <w:r w:rsidRPr="004453F4">
        <w:t>]</w:t>
      </w:r>
      <w:r>
        <w:t>.</w:t>
      </w:r>
      <w:r w:rsidR="009650A1">
        <w:t xml:space="preserve"> </w:t>
      </w:r>
      <w:r>
        <w:t xml:space="preserve">В настоящее время нет </w:t>
      </w:r>
      <w:r w:rsidRPr="003975DD">
        <w:t>схемы описания неравновесных процессов, в том числе и агрегации наночастиц</w:t>
      </w:r>
      <w:r w:rsidRPr="003975DD">
        <w:rPr>
          <w:bCs/>
        </w:rPr>
        <w:t>.</w:t>
      </w:r>
      <w:r w:rsidRPr="003975DD">
        <w:t xml:space="preserve"> Общий подход к образов</w:t>
      </w:r>
      <w:r w:rsidR="009650A1">
        <w:t>анию фракталоподобных агрегатов</w:t>
      </w:r>
      <w:r w:rsidRPr="003975DD">
        <w:t>: они возникают в условиях</w:t>
      </w:r>
      <w:r w:rsidRPr="003975DD">
        <w:rPr>
          <w:bCs/>
        </w:rPr>
        <w:t xml:space="preserve"> неустойчивости фронта роста, когда небольшие возмущения фронта (поверхности раздела) начинают расти гор</w:t>
      </w:r>
      <w:r>
        <w:rPr>
          <w:bCs/>
        </w:rPr>
        <w:t>аздо быстрее соседних участков [5</w:t>
      </w:r>
      <w:r w:rsidRPr="003975DD">
        <w:rPr>
          <w:bCs/>
        </w:rPr>
        <w:t>].</w:t>
      </w:r>
    </w:p>
    <w:p w:rsidR="008D1907" w:rsidRDefault="008D1907" w:rsidP="009650A1">
      <w:pPr>
        <w:pStyle w:val="Zv-bodyreport"/>
      </w:pPr>
      <w:r>
        <w:rPr>
          <w:bCs/>
        </w:rPr>
        <w:t>В настоящей работе обосновывается, что</w:t>
      </w:r>
      <w:r w:rsidRPr="00E516D7">
        <w:rPr>
          <w:bCs/>
        </w:rPr>
        <w:t xml:space="preserve"> исследуемые нами фрактальные структуры из плазмы дугового раз</w:t>
      </w:r>
      <w:r>
        <w:rPr>
          <w:bCs/>
        </w:rPr>
        <w:t xml:space="preserve">ряда являются следствием как особых </w:t>
      </w:r>
      <w:r w:rsidRPr="00E516D7">
        <w:rPr>
          <w:bCs/>
        </w:rPr>
        <w:t xml:space="preserve">свойств </w:t>
      </w:r>
      <w:r>
        <w:rPr>
          <w:bCs/>
        </w:rPr>
        <w:t xml:space="preserve">токовых слоев </w:t>
      </w:r>
      <w:r w:rsidRPr="00E516D7">
        <w:rPr>
          <w:bCs/>
        </w:rPr>
        <w:t xml:space="preserve">с перемежаемостью </w:t>
      </w:r>
      <w:r>
        <w:rPr>
          <w:bCs/>
        </w:rPr>
        <w:t>[1,</w:t>
      </w:r>
      <w:r w:rsidR="009650A1">
        <w:rPr>
          <w:bCs/>
        </w:rPr>
        <w:t> </w:t>
      </w:r>
      <w:r>
        <w:rPr>
          <w:bCs/>
        </w:rPr>
        <w:t>6</w:t>
      </w:r>
      <w:r w:rsidRPr="00E60691">
        <w:rPr>
          <w:bCs/>
        </w:rPr>
        <w:t>]</w:t>
      </w:r>
      <w:r>
        <w:rPr>
          <w:bCs/>
        </w:rPr>
        <w:t xml:space="preserve">, так и </w:t>
      </w:r>
      <w:r w:rsidRPr="00E516D7">
        <w:rPr>
          <w:bCs/>
        </w:rPr>
        <w:t>ту</w:t>
      </w:r>
      <w:r>
        <w:rPr>
          <w:bCs/>
        </w:rPr>
        <w:t>рбулентности плазменного потока</w:t>
      </w:r>
      <w:r>
        <w:t>.</w:t>
      </w:r>
    </w:p>
    <w:p w:rsidR="008D1907" w:rsidRPr="00C7087A" w:rsidRDefault="008D1907" w:rsidP="009650A1">
      <w:pPr>
        <w:pStyle w:val="Zv-bodyreport"/>
      </w:pPr>
      <w:r w:rsidRPr="00E346B0">
        <w:rPr>
          <w:bCs/>
        </w:rPr>
        <w:t>Поток</w:t>
      </w:r>
      <w:r>
        <w:rPr>
          <w:bCs/>
        </w:rPr>
        <w:t>и</w:t>
      </w:r>
      <w:r w:rsidRPr="00E346B0">
        <w:rPr>
          <w:bCs/>
        </w:rPr>
        <w:t xml:space="preserve"> ионов из перемещающегося катодного пятна в дуговом разряде можно рассматривать как </w:t>
      </w:r>
      <w:r>
        <w:rPr>
          <w:bCs/>
        </w:rPr>
        <w:t>взаимодействующие токовые</w:t>
      </w:r>
      <w:r w:rsidRPr="00E346B0">
        <w:rPr>
          <w:bCs/>
        </w:rPr>
        <w:t xml:space="preserve"> </w:t>
      </w:r>
      <w:r>
        <w:rPr>
          <w:bCs/>
        </w:rPr>
        <w:t>слои</w:t>
      </w:r>
      <w:r w:rsidRPr="00E346B0">
        <w:t xml:space="preserve">. </w:t>
      </w:r>
      <w:r>
        <w:t>М</w:t>
      </w:r>
      <w:r w:rsidRPr="00E346B0">
        <w:t xml:space="preserve">агнитное поле, создаваемое токовыми слоями, является источником энергии, диссипация которой означает </w:t>
      </w:r>
      <w:r w:rsidRPr="00E346B0">
        <w:rPr>
          <w:bCs/>
        </w:rPr>
        <w:t>пересоединение</w:t>
      </w:r>
      <w:r w:rsidRPr="00E346B0">
        <w:t xml:space="preserve"> магнитных силовых линий</w:t>
      </w:r>
      <w:r>
        <w:t xml:space="preserve"> </w:t>
      </w:r>
      <w:r w:rsidRPr="00D03414">
        <w:t>[1]</w:t>
      </w:r>
      <w:r>
        <w:t>.</w:t>
      </w:r>
      <w:r w:rsidRPr="00E346B0">
        <w:t xml:space="preserve"> </w:t>
      </w:r>
      <w:r>
        <w:t>Вероятно</w:t>
      </w:r>
      <w:r w:rsidRPr="00E346B0">
        <w:t xml:space="preserve">, что </w:t>
      </w:r>
      <w:r>
        <w:t>подобная ситуация возникает</w:t>
      </w:r>
      <w:r w:rsidRPr="00E346B0">
        <w:t xml:space="preserve"> вблизи катодного пятна </w:t>
      </w:r>
      <w:r>
        <w:t xml:space="preserve">дугового разряда </w:t>
      </w:r>
      <w:r w:rsidRPr="00E346B0">
        <w:t>в коаксиальном магнитном поле</w:t>
      </w:r>
      <w:r>
        <w:t>, когда подается</w:t>
      </w:r>
      <w:r w:rsidRPr="00E346B0">
        <w:t xml:space="preserve"> </w:t>
      </w:r>
      <w:r>
        <w:t>отрицательный</w:t>
      </w:r>
      <w:r w:rsidRPr="00E346B0">
        <w:t xml:space="preserve"> потенциала на подложку</w:t>
      </w:r>
      <w:r>
        <w:t xml:space="preserve"> и</w:t>
      </w:r>
      <w:r w:rsidRPr="00E346B0">
        <w:t xml:space="preserve"> </w:t>
      </w:r>
      <w:r>
        <w:t>возникает</w:t>
      </w:r>
      <w:r w:rsidRPr="00E346B0">
        <w:t xml:space="preserve"> </w:t>
      </w:r>
      <w:r>
        <w:t>электрическое</w:t>
      </w:r>
      <w:r w:rsidRPr="00E346B0">
        <w:t xml:space="preserve"> </w:t>
      </w:r>
      <w:r>
        <w:t>поле в межэлектродном пространстве. Тогда п</w:t>
      </w:r>
      <w:r w:rsidRPr="00E346B0">
        <w:t>ри диссипации магнитного поля в малой области плазмы, в частности, в области катодного пятна</w:t>
      </w:r>
      <w:r>
        <w:t xml:space="preserve">, возникают условия для </w:t>
      </w:r>
      <w:r w:rsidRPr="00E346B0">
        <w:t xml:space="preserve">роста </w:t>
      </w:r>
      <w:r>
        <w:t>частиц фрактальной</w:t>
      </w:r>
      <w:r w:rsidRPr="00340447">
        <w:t xml:space="preserve"> </w:t>
      </w:r>
      <w:r>
        <w:t>структуры с сильно развитой поверхностью.</w:t>
      </w:r>
    </w:p>
    <w:p w:rsidR="008D1907" w:rsidRPr="004453F4" w:rsidRDefault="008D1907" w:rsidP="009650A1">
      <w:pPr>
        <w:pStyle w:val="Zv-bodyreport"/>
      </w:pPr>
      <w:r w:rsidRPr="00BC614D">
        <w:t>Для объяснения на основе токовых слоев других эффектов,</w:t>
      </w:r>
      <w:r w:rsidRPr="00BC614D">
        <w:rPr>
          <w:bCs/>
        </w:rPr>
        <w:t xml:space="preserve"> в частности, ретроградных движений катодного пятна и смены вращения плазмы при критическом значении магнитного поля</w:t>
      </w:r>
      <w:r w:rsidRPr="00BC614D">
        <w:t xml:space="preserve"> отметим, что угол разлета продуктов катодного пятна (ионов, капельной фракции) вблизи катода подчиняется закону косинуса. Это может сильно влиять на геометрию результирующего магнитного поля.</w:t>
      </w:r>
      <w:r>
        <w:t xml:space="preserve"> </w:t>
      </w:r>
      <w:r w:rsidRPr="00463EA2">
        <w:rPr>
          <w:bCs/>
          <w:color w:val="000000"/>
        </w:rPr>
        <w:t xml:space="preserve">Более глубокий анализ результатов </w:t>
      </w:r>
      <w:r>
        <w:rPr>
          <w:bCs/>
          <w:color w:val="000000"/>
        </w:rPr>
        <w:t>исследования структуры будет дан</w:t>
      </w:r>
      <w:r w:rsidRPr="00463EA2">
        <w:rPr>
          <w:bCs/>
          <w:color w:val="000000"/>
        </w:rPr>
        <w:t xml:space="preserve"> с </w:t>
      </w:r>
      <w:r w:rsidRPr="00463EA2">
        <w:rPr>
          <w:bCs/>
        </w:rPr>
        <w:t>учетом распределения плотности тока в токовых слоях плазмы и их маг</w:t>
      </w:r>
      <w:r>
        <w:rPr>
          <w:bCs/>
        </w:rPr>
        <w:t>нитного поля [7</w:t>
      </w:r>
      <w:r w:rsidRPr="00463EA2">
        <w:rPr>
          <w:bCs/>
        </w:rPr>
        <w:t>].</w:t>
      </w:r>
    </w:p>
    <w:p w:rsidR="008D1907" w:rsidRDefault="008D1907" w:rsidP="00463EA2">
      <w:pPr>
        <w:pStyle w:val="Zv-TitleReferences-ru"/>
      </w:pPr>
      <w:r>
        <w:t>Литература</w:t>
      </w:r>
    </w:p>
    <w:p w:rsidR="008D1907" w:rsidRPr="00BC614D" w:rsidRDefault="008D1907" w:rsidP="00DE4F4C">
      <w:pPr>
        <w:pStyle w:val="Zv-References-ru"/>
        <w:rPr>
          <w:lang w:val="en-US"/>
        </w:rPr>
      </w:pPr>
      <w:r w:rsidRPr="00BC614D">
        <w:rPr>
          <w:rFonts w:eastAsia="TimesNewRomanPSMT"/>
          <w:bCs/>
          <w:lang w:val="en-US"/>
        </w:rPr>
        <w:t xml:space="preserve">Budaev V.P., Khimchenko L.N. </w:t>
      </w:r>
      <w:r w:rsidRPr="00BC614D">
        <w:rPr>
          <w:rFonts w:eastAsia="TimesNewRomanPSMT"/>
          <w:lang w:val="en-US"/>
        </w:rPr>
        <w:t>Fractal Grown of Deposited Films in Tokamak: Preprint IAE-6404/7. — M., 2006.</w:t>
      </w:r>
      <w:r w:rsidRPr="00BC614D">
        <w:rPr>
          <w:bCs/>
          <w:lang w:val="en-US"/>
        </w:rPr>
        <w:t xml:space="preserve"> </w:t>
      </w:r>
    </w:p>
    <w:p w:rsidR="008D1907" w:rsidRPr="0011626F" w:rsidRDefault="008D1907" w:rsidP="00A43868">
      <w:pPr>
        <w:pStyle w:val="Zv-References-ru"/>
      </w:pPr>
      <w:r w:rsidRPr="00A43868">
        <w:rPr>
          <w:bCs/>
        </w:rPr>
        <w:t>Смоланов Н.А., Панькин Н.А.</w:t>
      </w:r>
      <w:r w:rsidRPr="0011626F">
        <w:t xml:space="preserve"> </w:t>
      </w:r>
      <w:r>
        <w:rPr>
          <w:i/>
          <w:iCs/>
        </w:rPr>
        <w:t>//</w:t>
      </w:r>
      <w:r>
        <w:t>Тез. Док.</w:t>
      </w:r>
      <w:r w:rsidRPr="0011626F">
        <w:t xml:space="preserve"> </w:t>
      </w:r>
      <w:r w:rsidRPr="0011626F">
        <w:rPr>
          <w:lang w:val="en-US"/>
        </w:rPr>
        <w:t>XXXIX</w:t>
      </w:r>
      <w:r>
        <w:t xml:space="preserve"> Межд. конф. по физике плазмы и УТС.</w:t>
      </w:r>
      <w:r w:rsidRPr="0011626F">
        <w:t xml:space="preserve"> ЗАО НТЦ «ПЛАЗМАИОФАН», 2012. С. 154.</w:t>
      </w:r>
    </w:p>
    <w:p w:rsidR="008D1907" w:rsidRPr="00BC614D" w:rsidRDefault="008D1907" w:rsidP="00DE4F4C">
      <w:pPr>
        <w:pStyle w:val="Zv-References-ru"/>
        <w:rPr>
          <w:szCs w:val="24"/>
        </w:rPr>
      </w:pPr>
      <w:r w:rsidRPr="00BC614D">
        <w:rPr>
          <w:szCs w:val="24"/>
        </w:rPr>
        <w:t>Смоланов Н.А., и др.//</w:t>
      </w:r>
      <w:r w:rsidRPr="00BC614D">
        <w:rPr>
          <w:iCs/>
          <w:szCs w:val="24"/>
        </w:rPr>
        <w:t xml:space="preserve"> Прикладная физика, 2014, № 1.с.3.</w:t>
      </w:r>
      <w:r w:rsidRPr="00BC614D">
        <w:rPr>
          <w:szCs w:val="24"/>
        </w:rPr>
        <w:t xml:space="preserve"> </w:t>
      </w:r>
    </w:p>
    <w:p w:rsidR="008D1907" w:rsidRPr="00BC614D" w:rsidRDefault="008D1907" w:rsidP="00DE4F4C">
      <w:pPr>
        <w:pStyle w:val="Zv-References-ru"/>
      </w:pPr>
      <w:r w:rsidRPr="00BC614D">
        <w:t>Смоланов Н.А., Неверов В.А.//Письма о материалах,5(2), 2015,с.179-184.</w:t>
      </w:r>
    </w:p>
    <w:p w:rsidR="008D1907" w:rsidRPr="00DE4F4C" w:rsidRDefault="008D1907" w:rsidP="00DE4F4C">
      <w:pPr>
        <w:pStyle w:val="Zv-References-ru"/>
        <w:rPr>
          <w:szCs w:val="24"/>
        </w:rPr>
      </w:pPr>
      <w:r w:rsidRPr="00E21854">
        <w:t>Свергун</w:t>
      </w:r>
      <w:r>
        <w:t xml:space="preserve"> Д.И., Фейгин Л.А. Рент. и нейтр</w:t>
      </w:r>
      <w:r w:rsidRPr="00E21854">
        <w:t xml:space="preserve"> ма</w:t>
      </w:r>
      <w:r>
        <w:t>лоугл. расс</w:t>
      </w:r>
      <w:r w:rsidRPr="00E21854">
        <w:t>. – М.: Наука., 1986. – 280 с.</w:t>
      </w:r>
    </w:p>
    <w:p w:rsidR="008D1907" w:rsidRDefault="008D1907" w:rsidP="00141A87">
      <w:pPr>
        <w:pStyle w:val="Zv-References-ru"/>
      </w:pPr>
      <w:r w:rsidRPr="00BC614D">
        <w:t xml:space="preserve">Франк А. Г.// </w:t>
      </w:r>
      <w:r w:rsidRPr="00BC614D">
        <w:rPr>
          <w:i/>
          <w:iCs/>
        </w:rPr>
        <w:t>УФН</w:t>
      </w:r>
      <w:r w:rsidRPr="00BC614D">
        <w:t xml:space="preserve"> </w:t>
      </w:r>
      <w:r w:rsidRPr="00BC614D">
        <w:rPr>
          <w:b/>
          <w:bCs/>
        </w:rPr>
        <w:t>180</w:t>
      </w:r>
      <w:r w:rsidRPr="00BC614D">
        <w:t xml:space="preserve"> 982–988 (2010)</w:t>
      </w:r>
      <w:r w:rsidR="009650A1">
        <w:t>.</w:t>
      </w:r>
    </w:p>
    <w:p w:rsidR="008D1907" w:rsidRPr="003975DD" w:rsidRDefault="008D1907" w:rsidP="00141A87">
      <w:pPr>
        <w:pStyle w:val="Zv-References-ru"/>
      </w:pPr>
      <w:r w:rsidRPr="00BC614D">
        <w:t>Леденцов Л. С.. Сомов Б. В. //</w:t>
      </w:r>
      <w:r w:rsidRPr="00BC614D">
        <w:rPr>
          <w:i/>
          <w:iCs/>
        </w:rPr>
        <w:t>УФН</w:t>
      </w:r>
      <w:r w:rsidRPr="00BC614D">
        <w:t xml:space="preserve"> </w:t>
      </w:r>
      <w:r w:rsidRPr="00BC614D">
        <w:rPr>
          <w:b/>
          <w:bCs/>
        </w:rPr>
        <w:t>185</w:t>
      </w:r>
      <w:r w:rsidRPr="00BC614D">
        <w:t xml:space="preserve"> 113–142 (2015).</w:t>
      </w:r>
    </w:p>
    <w:p w:rsidR="008D1907" w:rsidRPr="00C7087A" w:rsidRDefault="008D1907" w:rsidP="00C7087A">
      <w:pPr>
        <w:pStyle w:val="a8"/>
        <w:rPr>
          <w:lang w:val="en-US"/>
        </w:rPr>
      </w:pPr>
    </w:p>
    <w:sectPr w:rsidR="008D1907" w:rsidRPr="00C7087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907" w:rsidRDefault="008D1907">
      <w:r>
        <w:separator/>
      </w:r>
    </w:p>
  </w:endnote>
  <w:endnote w:type="continuationSeparator" w:id="0">
    <w:p w:rsidR="008D1907" w:rsidRDefault="008D1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907" w:rsidRDefault="008D1907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1907" w:rsidRDefault="008D190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907" w:rsidRDefault="008D1907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7408">
      <w:rPr>
        <w:rStyle w:val="a7"/>
        <w:noProof/>
      </w:rPr>
      <w:t>1</w:t>
    </w:r>
    <w:r>
      <w:rPr>
        <w:rStyle w:val="a7"/>
      </w:rPr>
      <w:fldChar w:fldCharType="end"/>
    </w:r>
  </w:p>
  <w:p w:rsidR="008D1907" w:rsidRDefault="008D19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907" w:rsidRDefault="008D1907">
      <w:r>
        <w:separator/>
      </w:r>
    </w:p>
  </w:footnote>
  <w:footnote w:type="continuationSeparator" w:id="0">
    <w:p w:rsidR="008D1907" w:rsidRDefault="008D1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907" w:rsidRDefault="008D1907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381D17">
      <w:rPr>
        <w:sz w:val="20"/>
      </w:rPr>
      <w:t>8</w:t>
    </w:r>
    <w:r>
      <w:rPr>
        <w:sz w:val="20"/>
      </w:rPr>
      <w:t xml:space="preserve"> – 1</w:t>
    </w:r>
    <w:r w:rsidRPr="00381D17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381D17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8D1907" w:rsidRDefault="00E37408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DA500E"/>
    <w:multiLevelType w:val="hybridMultilevel"/>
    <w:tmpl w:val="93B27E96"/>
    <w:lvl w:ilvl="0" w:tplc="97C60748">
      <w:start w:val="1"/>
      <w:numFmt w:val="decimal"/>
      <w:lvlText w:val="%1."/>
      <w:lvlJc w:val="left"/>
      <w:pPr>
        <w:tabs>
          <w:tab w:val="num" w:pos="2564"/>
        </w:tabs>
        <w:ind w:left="256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942652"/>
    <w:multiLevelType w:val="hybridMultilevel"/>
    <w:tmpl w:val="A792F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20834"/>
    <w:rsid w:val="00037DCC"/>
    <w:rsid w:val="00043701"/>
    <w:rsid w:val="00051F7D"/>
    <w:rsid w:val="00053E5E"/>
    <w:rsid w:val="000C391E"/>
    <w:rsid w:val="000C7078"/>
    <w:rsid w:val="000D1526"/>
    <w:rsid w:val="000D76E9"/>
    <w:rsid w:val="000E495B"/>
    <w:rsid w:val="0011626F"/>
    <w:rsid w:val="00141A87"/>
    <w:rsid w:val="0016778C"/>
    <w:rsid w:val="00181C3F"/>
    <w:rsid w:val="001C0CCB"/>
    <w:rsid w:val="00220629"/>
    <w:rsid w:val="00234BCD"/>
    <w:rsid w:val="00247225"/>
    <w:rsid w:val="002516BC"/>
    <w:rsid w:val="00266958"/>
    <w:rsid w:val="0028617D"/>
    <w:rsid w:val="002D15C5"/>
    <w:rsid w:val="003357F2"/>
    <w:rsid w:val="00340447"/>
    <w:rsid w:val="003800F3"/>
    <w:rsid w:val="00381D17"/>
    <w:rsid w:val="0039668A"/>
    <w:rsid w:val="003975DD"/>
    <w:rsid w:val="003B5B93"/>
    <w:rsid w:val="003B7518"/>
    <w:rsid w:val="003C1B47"/>
    <w:rsid w:val="004006BA"/>
    <w:rsid w:val="00401388"/>
    <w:rsid w:val="004453F4"/>
    <w:rsid w:val="00446025"/>
    <w:rsid w:val="00447ABC"/>
    <w:rsid w:val="00463EA2"/>
    <w:rsid w:val="00481B9F"/>
    <w:rsid w:val="004A77D1"/>
    <w:rsid w:val="004B72AA"/>
    <w:rsid w:val="004D3393"/>
    <w:rsid w:val="004F4E29"/>
    <w:rsid w:val="00534FFC"/>
    <w:rsid w:val="00567C6F"/>
    <w:rsid w:val="0058676C"/>
    <w:rsid w:val="005E7C74"/>
    <w:rsid w:val="006035BA"/>
    <w:rsid w:val="0065394F"/>
    <w:rsid w:val="00654A7B"/>
    <w:rsid w:val="00661C60"/>
    <w:rsid w:val="00677BD3"/>
    <w:rsid w:val="007016A0"/>
    <w:rsid w:val="007016E9"/>
    <w:rsid w:val="00732A2E"/>
    <w:rsid w:val="007A5124"/>
    <w:rsid w:val="007B6378"/>
    <w:rsid w:val="00802D35"/>
    <w:rsid w:val="008142FF"/>
    <w:rsid w:val="00825D30"/>
    <w:rsid w:val="008570B1"/>
    <w:rsid w:val="00870DAF"/>
    <w:rsid w:val="008D1907"/>
    <w:rsid w:val="008E3764"/>
    <w:rsid w:val="008F3D24"/>
    <w:rsid w:val="00932F3B"/>
    <w:rsid w:val="009650A1"/>
    <w:rsid w:val="00A225CD"/>
    <w:rsid w:val="00A43868"/>
    <w:rsid w:val="00A777DB"/>
    <w:rsid w:val="00AA0777"/>
    <w:rsid w:val="00AA620B"/>
    <w:rsid w:val="00B26559"/>
    <w:rsid w:val="00B6054A"/>
    <w:rsid w:val="00B622ED"/>
    <w:rsid w:val="00B75E46"/>
    <w:rsid w:val="00B9584E"/>
    <w:rsid w:val="00BA623D"/>
    <w:rsid w:val="00BC614D"/>
    <w:rsid w:val="00BD225C"/>
    <w:rsid w:val="00C103CD"/>
    <w:rsid w:val="00C232A0"/>
    <w:rsid w:val="00C67473"/>
    <w:rsid w:val="00C7087A"/>
    <w:rsid w:val="00D03414"/>
    <w:rsid w:val="00D4079A"/>
    <w:rsid w:val="00D47F19"/>
    <w:rsid w:val="00DE4F4C"/>
    <w:rsid w:val="00E1331D"/>
    <w:rsid w:val="00E156FD"/>
    <w:rsid w:val="00E21854"/>
    <w:rsid w:val="00E26DFD"/>
    <w:rsid w:val="00E346B0"/>
    <w:rsid w:val="00E34CD2"/>
    <w:rsid w:val="00E37408"/>
    <w:rsid w:val="00E4303C"/>
    <w:rsid w:val="00E516D7"/>
    <w:rsid w:val="00E52B87"/>
    <w:rsid w:val="00E60691"/>
    <w:rsid w:val="00E7021A"/>
    <w:rsid w:val="00E76627"/>
    <w:rsid w:val="00E87733"/>
    <w:rsid w:val="00E915FF"/>
    <w:rsid w:val="00EB6817"/>
    <w:rsid w:val="00F073FD"/>
    <w:rsid w:val="00F074C4"/>
    <w:rsid w:val="00F40230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semiHidden/>
    <w:locked/>
    <w:rsid w:val="00F074C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074C4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11">
    <w:name w:val="Заголовок 1 Знак"/>
    <w:basedOn w:val="a0"/>
    <w:link w:val="10"/>
    <w:uiPriority w:val="99"/>
    <w:locked/>
    <w:rsid w:val="00F074C4"/>
    <w:rPr>
      <w:rFonts w:ascii="Cambria" w:hAnsi="Cambria" w:cs="Times New Roman"/>
      <w:b/>
      <w:bCs/>
      <w:kern w:val="32"/>
      <w:sz w:val="32"/>
      <w:szCs w:val="32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074C4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074C4"/>
    <w:rPr>
      <w:rFonts w:cs="Times New Roman"/>
      <w:sz w:val="24"/>
      <w:szCs w:val="24"/>
    </w:rPr>
  </w:style>
  <w:style w:type="paragraph" w:customStyle="1" w:styleId="Zv-Author">
    <w:name w:val="Zv-Author"/>
    <w:basedOn w:val="a"/>
    <w:next w:val="Zv-Organization"/>
    <w:link w:val="Zv-Author0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C391E"/>
    <w:rPr>
      <w:rFonts w:cs="Times New Roman"/>
      <w:sz w:val="24"/>
      <w:szCs w:val="24"/>
      <w:lang w:val="ru-RU" w:eastAsia="ru-RU" w:bidi="ar-SA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customStyle="1" w:styleId="Zv-Author0">
    <w:name w:val="Zv-Author Знак"/>
    <w:basedOn w:val="a0"/>
    <w:link w:val="Zv-Author"/>
    <w:uiPriority w:val="99"/>
    <w:locked/>
    <w:rsid w:val="000C391E"/>
    <w:rPr>
      <w:rFonts w:cs="Times New Roman"/>
      <w:bCs/>
      <w:iCs/>
      <w:sz w:val="24"/>
      <w:lang w:val="ru-RU" w:eastAsia="ru-RU" w:bidi="ar-SA"/>
    </w:rPr>
  </w:style>
  <w:style w:type="character" w:customStyle="1" w:styleId="b-message-heademail">
    <w:name w:val="b-message-head__email"/>
    <w:basedOn w:val="a0"/>
    <w:uiPriority w:val="99"/>
    <w:rsid w:val="000C391E"/>
    <w:rPr>
      <w:rFonts w:cs="Times New Roman"/>
    </w:rPr>
  </w:style>
  <w:style w:type="character" w:customStyle="1" w:styleId="hps">
    <w:name w:val="hps"/>
    <w:basedOn w:val="a0"/>
    <w:uiPriority w:val="99"/>
    <w:rsid w:val="000C391E"/>
    <w:rPr>
      <w:rFonts w:cs="Times New Roman"/>
    </w:rPr>
  </w:style>
  <w:style w:type="paragraph" w:customStyle="1" w:styleId="12">
    <w:name w:val="Знак Знак Знак Знак Знак Знак1 Знак Знак Знак Знак"/>
    <w:basedOn w:val="a"/>
    <w:uiPriority w:val="99"/>
    <w:rsid w:val="00381D17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unhideWhenUsed/>
    <w:rsid w:val="00C708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1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194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1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361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1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19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1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194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1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3619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1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1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olanovn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436</Words>
  <Characters>2821</Characters>
  <Application>Microsoft Office Word</Application>
  <DocSecurity>0</DocSecurity>
  <Lines>23</Lines>
  <Paragraphs>6</Paragraphs>
  <ScaleCrop>false</ScaleCrop>
  <Company>k13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о фрактальности пылевых структур из плазмы  вакуумного дугового разряда</dc:title>
  <dc:subject/>
  <dc:creator>Сергей Сатунин</dc:creator>
  <cp:keywords/>
  <dc:description/>
  <cp:lastModifiedBy>Сергей Сатунин</cp:lastModifiedBy>
  <cp:revision>3</cp:revision>
  <dcterms:created xsi:type="dcterms:W3CDTF">2016-01-19T15:31:00Z</dcterms:created>
  <dcterms:modified xsi:type="dcterms:W3CDTF">2016-01-19T15:33:00Z</dcterms:modified>
</cp:coreProperties>
</file>