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155147" w:rsidP="00E7021A">
      <w:pPr>
        <w:pStyle w:val="Zv-Titlereport"/>
        <w:rPr>
          <w:lang w:val="en-US"/>
        </w:rPr>
      </w:pPr>
      <w:bookmarkStart w:id="0" w:name="OLE_LINK5"/>
      <w:bookmarkStart w:id="1" w:name="OLE_LINK6"/>
      <w:r w:rsidRPr="00B675A6">
        <w:t>ЭЛЕКТРИЧЕСКИЙ РАЗРЯД В ПУЧКЕ МОЩНОГО МИКРОВОЛНОВОГО ИЗЛУЧЕНИЯ, КАК ОСНОВА ПЛАЗМОХИМИЧЕСКОГО РЕАКТОРА КОНВЕРСИИ МЕТАНА В СИНТЕЗ-ГАЗ</w:t>
      </w:r>
      <w:bookmarkEnd w:id="0"/>
      <w:bookmarkEnd w:id="1"/>
    </w:p>
    <w:p w:rsidR="00155147" w:rsidRDefault="00155147" w:rsidP="00155147">
      <w:pPr>
        <w:pStyle w:val="Zv-Author"/>
        <w:rPr>
          <w:vertAlign w:val="superscript"/>
          <w:lang w:val="en-US"/>
        </w:rPr>
      </w:pPr>
      <w:r w:rsidRPr="00985F70">
        <w:t>К</w:t>
      </w:r>
      <w:r w:rsidRPr="00155147">
        <w:rPr>
          <w:lang w:val="en-US"/>
        </w:rPr>
        <w:t>.</w:t>
      </w:r>
      <w:r w:rsidRPr="00985F70">
        <w:t>В</w:t>
      </w:r>
      <w:r w:rsidRPr="00155147">
        <w:rPr>
          <w:lang w:val="en-US"/>
        </w:rPr>
        <w:t xml:space="preserve">. </w:t>
      </w:r>
      <w:r w:rsidRPr="00985F70">
        <w:t>Артемьев</w:t>
      </w:r>
      <w:r w:rsidRPr="00155147">
        <w:rPr>
          <w:vertAlign w:val="superscript"/>
          <w:lang w:val="en-US"/>
        </w:rPr>
        <w:t>1</w:t>
      </w:r>
      <w:r w:rsidRPr="00155147">
        <w:rPr>
          <w:lang w:val="en-US"/>
        </w:rPr>
        <w:t xml:space="preserve">, </w:t>
      </w:r>
      <w:r w:rsidRPr="00985F70">
        <w:t>Г</w:t>
      </w:r>
      <w:r w:rsidRPr="00155147">
        <w:rPr>
          <w:lang w:val="en-US"/>
        </w:rPr>
        <w:t>.</w:t>
      </w:r>
      <w:r w:rsidRPr="00985F70">
        <w:t>М</w:t>
      </w:r>
      <w:r w:rsidRPr="00155147">
        <w:rPr>
          <w:lang w:val="en-US"/>
        </w:rPr>
        <w:t xml:space="preserve">. </w:t>
      </w:r>
      <w:r w:rsidRPr="00985F70">
        <w:t>Батанов</w:t>
      </w:r>
      <w:r w:rsidRPr="00155147">
        <w:rPr>
          <w:vertAlign w:val="superscript"/>
          <w:lang w:val="en-US"/>
        </w:rPr>
        <w:t>1</w:t>
      </w:r>
      <w:r w:rsidRPr="00155147">
        <w:rPr>
          <w:lang w:val="en-US"/>
        </w:rPr>
        <w:t xml:space="preserve">, </w:t>
      </w:r>
      <w:r w:rsidRPr="00985F70">
        <w:t>Н</w:t>
      </w:r>
      <w:r w:rsidRPr="00155147">
        <w:rPr>
          <w:lang w:val="en-US"/>
        </w:rPr>
        <w:t>.</w:t>
      </w:r>
      <w:r w:rsidRPr="00985F70">
        <w:t>К</w:t>
      </w:r>
      <w:r w:rsidRPr="00155147">
        <w:rPr>
          <w:lang w:val="en-US"/>
        </w:rPr>
        <w:t xml:space="preserve">. </w:t>
      </w:r>
      <w:r w:rsidRPr="00985F70">
        <w:t>Бережецкая</w:t>
      </w:r>
      <w:r w:rsidRPr="00155147">
        <w:rPr>
          <w:vertAlign w:val="superscript"/>
          <w:lang w:val="en-US"/>
        </w:rPr>
        <w:t>1</w:t>
      </w:r>
      <w:r w:rsidRPr="00155147">
        <w:rPr>
          <w:lang w:val="en-US"/>
        </w:rPr>
        <w:t xml:space="preserve">, </w:t>
      </w:r>
      <w:r w:rsidRPr="00985F70">
        <w:t>А</w:t>
      </w:r>
      <w:r w:rsidRPr="00155147">
        <w:rPr>
          <w:lang w:val="en-US"/>
        </w:rPr>
        <w:t>.</w:t>
      </w:r>
      <w:r w:rsidRPr="00985F70">
        <w:t>М</w:t>
      </w:r>
      <w:r w:rsidRPr="00155147">
        <w:rPr>
          <w:lang w:val="en-US"/>
        </w:rPr>
        <w:t xml:space="preserve">. </w:t>
      </w:r>
      <w:r w:rsidRPr="00985F70">
        <w:t>Давыдов</w:t>
      </w:r>
      <w:r w:rsidRPr="00155147">
        <w:rPr>
          <w:vertAlign w:val="superscript"/>
          <w:lang w:val="en-US"/>
        </w:rPr>
        <w:t>1</w:t>
      </w:r>
      <w:r w:rsidRPr="00155147">
        <w:rPr>
          <w:lang w:val="en-US"/>
        </w:rPr>
        <w:t xml:space="preserve">, </w:t>
      </w:r>
      <w:r w:rsidRPr="00985F70">
        <w:t>А</w:t>
      </w:r>
      <w:r w:rsidRPr="00155147">
        <w:rPr>
          <w:lang w:val="en-US"/>
        </w:rPr>
        <w:t>.</w:t>
      </w:r>
      <w:r w:rsidRPr="00985F70">
        <w:t>В</w:t>
      </w:r>
      <w:r w:rsidRPr="00155147">
        <w:rPr>
          <w:lang w:val="en-US"/>
        </w:rPr>
        <w:t xml:space="preserve">. </w:t>
      </w:r>
      <w:r w:rsidRPr="00985F70">
        <w:t>Двоенко</w:t>
      </w:r>
      <w:r w:rsidRPr="00155147">
        <w:rPr>
          <w:vertAlign w:val="superscript"/>
          <w:lang w:val="en-US"/>
        </w:rPr>
        <w:t>2</w:t>
      </w:r>
      <w:r w:rsidRPr="00155147">
        <w:rPr>
          <w:lang w:val="en-US"/>
        </w:rPr>
        <w:t xml:space="preserve">, </w:t>
      </w:r>
      <w:r w:rsidRPr="00985F70">
        <w:t>Е</w:t>
      </w:r>
      <w:r w:rsidRPr="00155147">
        <w:rPr>
          <w:lang w:val="en-US"/>
        </w:rPr>
        <w:t>.</w:t>
      </w:r>
      <w:r w:rsidRPr="00985F70">
        <w:t>М</w:t>
      </w:r>
      <w:r w:rsidRPr="00155147">
        <w:rPr>
          <w:lang w:val="en-US"/>
        </w:rPr>
        <w:t>. </w:t>
      </w:r>
      <w:r w:rsidRPr="00985F70">
        <w:t>Кончеков</w:t>
      </w:r>
      <w:r w:rsidRPr="00155147">
        <w:rPr>
          <w:vertAlign w:val="superscript"/>
          <w:lang w:val="en-US"/>
        </w:rPr>
        <w:t>1</w:t>
      </w:r>
      <w:r w:rsidRPr="00155147">
        <w:rPr>
          <w:lang w:val="en-US"/>
        </w:rPr>
        <w:t xml:space="preserve">, </w:t>
      </w:r>
      <w:r w:rsidRPr="00985F70">
        <w:rPr>
          <w:u w:val="single"/>
        </w:rPr>
        <w:t>И</w:t>
      </w:r>
      <w:r w:rsidRPr="00155147">
        <w:rPr>
          <w:u w:val="single"/>
          <w:lang w:val="en-US"/>
        </w:rPr>
        <w:t>.</w:t>
      </w:r>
      <w:r w:rsidRPr="00985F70">
        <w:rPr>
          <w:u w:val="single"/>
        </w:rPr>
        <w:t>А</w:t>
      </w:r>
      <w:r w:rsidRPr="00155147">
        <w:rPr>
          <w:u w:val="single"/>
          <w:lang w:val="en-US"/>
        </w:rPr>
        <w:t xml:space="preserve">. </w:t>
      </w:r>
      <w:r w:rsidRPr="00985F70">
        <w:rPr>
          <w:u w:val="single"/>
        </w:rPr>
        <w:t>Коссый</w:t>
      </w:r>
      <w:r w:rsidRPr="00155147">
        <w:rPr>
          <w:vertAlign w:val="superscript"/>
          <w:lang w:val="en-US"/>
        </w:rPr>
        <w:t>1</w:t>
      </w:r>
      <w:r w:rsidRPr="00155147">
        <w:rPr>
          <w:lang w:val="en-US"/>
        </w:rPr>
        <w:t xml:space="preserve">, </w:t>
      </w:r>
      <w:r w:rsidRPr="00985F70">
        <w:t>К</w:t>
      </w:r>
      <w:r w:rsidRPr="00155147">
        <w:rPr>
          <w:lang w:val="en-US"/>
        </w:rPr>
        <w:t>.</w:t>
      </w:r>
      <w:r w:rsidRPr="00985F70">
        <w:t>А</w:t>
      </w:r>
      <w:r w:rsidRPr="00155147">
        <w:rPr>
          <w:lang w:val="en-US"/>
        </w:rPr>
        <w:t xml:space="preserve">. </w:t>
      </w:r>
      <w:r w:rsidRPr="00985F70">
        <w:t>Сарксян</w:t>
      </w:r>
      <w:r w:rsidRPr="00155147">
        <w:rPr>
          <w:vertAlign w:val="superscript"/>
          <w:lang w:val="en-US"/>
        </w:rPr>
        <w:t>1</w:t>
      </w:r>
      <w:r w:rsidRPr="00155147">
        <w:rPr>
          <w:lang w:val="en-US"/>
        </w:rPr>
        <w:t xml:space="preserve">, </w:t>
      </w:r>
      <w:r w:rsidRPr="00985F70">
        <w:t>В</w:t>
      </w:r>
      <w:r w:rsidRPr="00155147">
        <w:rPr>
          <w:lang w:val="en-US"/>
        </w:rPr>
        <w:t>.</w:t>
      </w:r>
      <w:r w:rsidRPr="00985F70">
        <w:t>Д</w:t>
      </w:r>
      <w:r w:rsidRPr="00155147">
        <w:rPr>
          <w:lang w:val="en-US"/>
        </w:rPr>
        <w:t xml:space="preserve">. </w:t>
      </w:r>
      <w:r w:rsidRPr="00985F70">
        <w:t>Степахин</w:t>
      </w:r>
      <w:r w:rsidRPr="00155147">
        <w:rPr>
          <w:vertAlign w:val="superscript"/>
          <w:lang w:val="en-US"/>
        </w:rPr>
        <w:t>1</w:t>
      </w:r>
      <w:r w:rsidRPr="00155147">
        <w:rPr>
          <w:lang w:val="en-US"/>
        </w:rPr>
        <w:t xml:space="preserve">, </w:t>
      </w:r>
      <w:r w:rsidRPr="00985F70">
        <w:t>Н</w:t>
      </w:r>
      <w:r w:rsidRPr="00155147">
        <w:rPr>
          <w:lang w:val="en-US"/>
        </w:rPr>
        <w:t>.</w:t>
      </w:r>
      <w:r w:rsidRPr="00985F70">
        <w:t>К</w:t>
      </w:r>
      <w:r w:rsidRPr="00155147">
        <w:rPr>
          <w:lang w:val="en-US"/>
        </w:rPr>
        <w:t xml:space="preserve">. </w:t>
      </w:r>
      <w:r w:rsidRPr="00985F70">
        <w:t>Харчев</w:t>
      </w:r>
      <w:r w:rsidRPr="00155147">
        <w:rPr>
          <w:vertAlign w:val="superscript"/>
          <w:lang w:val="en-US"/>
        </w:rPr>
        <w:t>1</w:t>
      </w:r>
    </w:p>
    <w:p w:rsidR="00155147" w:rsidRPr="00980509" w:rsidRDefault="00155147" w:rsidP="00155147">
      <w:pPr>
        <w:pStyle w:val="Zv-Organization"/>
      </w:pPr>
      <w:r>
        <w:rPr>
          <w:vertAlign w:val="superscript"/>
        </w:rPr>
        <w:t>1</w:t>
      </w:r>
      <w:r w:rsidRPr="00985F70">
        <w:t>Институт Общей Физики им. А.М.Прохорова РАН, Москва, Россия,</w:t>
      </w:r>
      <w:r w:rsidRPr="00980509">
        <w:br/>
        <w:t xml:space="preserve">    </w:t>
      </w:r>
      <w:r w:rsidRPr="00985F70">
        <w:t xml:space="preserve"> </w:t>
      </w:r>
      <w:hyperlink r:id="rId7" w:history="1">
        <w:r w:rsidRPr="00C16322">
          <w:rPr>
            <w:rStyle w:val="a7"/>
          </w:rPr>
          <w:t>kossyi@fpl.gpi.ru</w:t>
        </w:r>
      </w:hyperlink>
      <w:r w:rsidRPr="00980509">
        <w:br/>
      </w:r>
      <w:r>
        <w:rPr>
          <w:vertAlign w:val="superscript"/>
        </w:rPr>
        <w:t>2</w:t>
      </w:r>
      <w:r w:rsidRPr="00985F70">
        <w:t xml:space="preserve">ООО ПЛАЗМА-Конверсия, </w:t>
      </w:r>
      <w:r>
        <w:t xml:space="preserve">г. </w:t>
      </w:r>
      <w:r w:rsidRPr="00985F70">
        <w:t xml:space="preserve">Саратов, Россия, </w:t>
      </w:r>
      <w:hyperlink r:id="rId8" w:history="1">
        <w:r w:rsidRPr="00C16322">
          <w:rPr>
            <w:rStyle w:val="a7"/>
          </w:rPr>
          <w:t>avdvoenko@gmail.com</w:t>
        </w:r>
      </w:hyperlink>
    </w:p>
    <w:p w:rsidR="00155147" w:rsidRDefault="00155147" w:rsidP="00155147">
      <w:pPr>
        <w:pStyle w:val="Zv-bodyreport"/>
      </w:pPr>
      <w:r>
        <w:t>В цикле экспериментов, проведённых в ИОФ РАН, исследован плазмохимический микроволновый реактор, в основу которого положен особый — присущий лишь микроволновому диапазону — СНС-разряд. Для разряда характерно, что он возбуждается и развивается в существенно подпороговых по отношению к самоподдерживающемуся пробою полях в газах высокого (вплоть до атмосферного и выше) давления  и представляет из себя множество вытянутых вдоль микроволнового электрического поля каналов («нитей»). Каналы заполнены плазмой высокой концентрации (</w:t>
      </w:r>
      <w:r w:rsidRPr="00B675A6">
        <w:t>ne</w:t>
      </w:r>
      <w:r w:rsidRPr="00CF34F8">
        <w:t xml:space="preserve"> ≈ 10</w:t>
      </w:r>
      <w:r w:rsidRPr="00B675A6">
        <w:rPr>
          <w:vertAlign w:val="superscript"/>
        </w:rPr>
        <w:t>16</w:t>
      </w:r>
      <w:r w:rsidRPr="00CF34F8">
        <w:t xml:space="preserve"> – 10</w:t>
      </w:r>
      <w:r w:rsidRPr="00B675A6">
        <w:rPr>
          <w:vertAlign w:val="superscript"/>
        </w:rPr>
        <w:t>17</w:t>
      </w:r>
      <w:r>
        <w:t> см</w:t>
      </w:r>
      <w:r w:rsidRPr="00980509">
        <w:rPr>
          <w:vertAlign w:val="superscript"/>
        </w:rPr>
        <w:noBreakHyphen/>
      </w:r>
      <w:r w:rsidRPr="00B675A6">
        <w:rPr>
          <w:vertAlign w:val="superscript"/>
        </w:rPr>
        <w:t>3</w:t>
      </w:r>
      <w:r>
        <w:t xml:space="preserve">) и отличаются высокой </w:t>
      </w:r>
      <w:r w:rsidRPr="00CF34F8">
        <w:t>(</w:t>
      </w:r>
      <w:r w:rsidRPr="00B675A6">
        <w:t xml:space="preserve">Tg </w:t>
      </w:r>
      <w:r>
        <w:t>≈</w:t>
      </w:r>
      <w:r w:rsidRPr="00CF34F8">
        <w:t xml:space="preserve"> 3000 </w:t>
      </w:r>
      <w:r>
        <w:t>–</w:t>
      </w:r>
      <w:r w:rsidRPr="00CF34F8">
        <w:t xml:space="preserve"> 6000 </w:t>
      </w:r>
      <w:r w:rsidRPr="00B675A6">
        <w:t>K</w:t>
      </w:r>
      <w:r w:rsidRPr="00CF34F8">
        <w:t>)</w:t>
      </w:r>
      <w:r>
        <w:t xml:space="preserve"> газовой температурой.</w:t>
      </w:r>
      <w:r w:rsidRPr="00CF34F8">
        <w:t xml:space="preserve"> </w:t>
      </w:r>
    </w:p>
    <w:p w:rsidR="00155147" w:rsidRDefault="00155147" w:rsidP="00155147">
      <w:pPr>
        <w:pStyle w:val="Zv-bodyreport"/>
      </w:pPr>
      <w:r>
        <w:t xml:space="preserve">В введённом в действие в ИОФ РАН реакторе использован мощный источник микроволнового излучения  ГИРОТРОН, работающий в режиме посылок одиночных импульсов с параметрами: пиковая мощность ≤600 кВт, длина волны </w:t>
      </w:r>
      <w:smartTag w:uri="urn:schemas-microsoft-com:office:smarttags" w:element="metricconverter">
        <w:smartTagPr>
          <w:attr w:name="ProductID" w:val="0,4 см"/>
        </w:smartTagPr>
        <w:r>
          <w:t>0,4 см</w:t>
        </w:r>
      </w:smartTag>
      <w:r>
        <w:t>, длительность импульса ≤20 мс. Схема эксперимента и характерная фотография возбуждаемого с помощью специально разработанного локального инициатора СНС-разряда приведены на Рисунке.</w:t>
      </w:r>
    </w:p>
    <w:p w:rsidR="00155147" w:rsidRDefault="00155147" w:rsidP="00155147">
      <w:pPr>
        <w:pStyle w:val="Zv-bodyreport"/>
      </w:pPr>
      <w:r>
        <w:t xml:space="preserve">Проведены исследования эффективности двух видов плазмохимической конверсии метана в синтез-газ: углекислотный реформинг: </w:t>
      </w:r>
      <w:r w:rsidRPr="00B675A6">
        <w:t>CH</w:t>
      </w:r>
      <w:r w:rsidRPr="00B675A6">
        <w:rPr>
          <w:vertAlign w:val="subscript"/>
        </w:rPr>
        <w:t>4</w:t>
      </w:r>
      <w:r>
        <w:t> </w:t>
      </w:r>
      <w:r w:rsidRPr="009A1446">
        <w:t>+</w:t>
      </w:r>
      <w:r>
        <w:t> </w:t>
      </w:r>
      <w:r w:rsidRPr="00B675A6">
        <w:t>CO</w:t>
      </w:r>
      <w:r w:rsidRPr="00B675A6">
        <w:rPr>
          <w:vertAlign w:val="subscript"/>
        </w:rPr>
        <w:t>2</w:t>
      </w:r>
      <w:r w:rsidRPr="009A1446">
        <w:t xml:space="preserve"> </w:t>
      </w:r>
      <w:r w:rsidRPr="00B675A6">
        <w:sym w:font="Wingdings" w:char="F0E0"/>
      </w:r>
      <w:r w:rsidRPr="009A1446">
        <w:t xml:space="preserve"> 2</w:t>
      </w:r>
      <w:r w:rsidRPr="00B675A6">
        <w:t>H</w:t>
      </w:r>
      <w:r w:rsidRPr="00B675A6">
        <w:rPr>
          <w:vertAlign w:val="subscript"/>
        </w:rPr>
        <w:t>2</w:t>
      </w:r>
      <w:r>
        <w:t> </w:t>
      </w:r>
      <w:r w:rsidRPr="009A1446">
        <w:t>+</w:t>
      </w:r>
      <w:r>
        <w:t> </w:t>
      </w:r>
      <w:r w:rsidRPr="00B675A6">
        <w:t>CO</w:t>
      </w:r>
      <w:r w:rsidRPr="009A1446">
        <w:t xml:space="preserve"> </w:t>
      </w:r>
      <w:r>
        <w:t xml:space="preserve">и реформинг пароводяной: </w:t>
      </w:r>
      <w:r w:rsidRPr="00B675A6">
        <w:t>CH</w:t>
      </w:r>
      <w:r w:rsidRPr="00B675A6">
        <w:rPr>
          <w:vertAlign w:val="subscript"/>
        </w:rPr>
        <w:t>4</w:t>
      </w:r>
      <w:r>
        <w:t> </w:t>
      </w:r>
      <w:r w:rsidRPr="009A1446">
        <w:t>+</w:t>
      </w:r>
      <w:r>
        <w:t> </w:t>
      </w:r>
      <w:r w:rsidRPr="00B675A6">
        <w:t>H</w:t>
      </w:r>
      <w:r w:rsidRPr="00B675A6">
        <w:rPr>
          <w:vertAlign w:val="subscript"/>
        </w:rPr>
        <w:t>2</w:t>
      </w:r>
      <w:r w:rsidRPr="00B675A6">
        <w:t>O</w:t>
      </w:r>
      <w:r w:rsidRPr="009A1446">
        <w:t xml:space="preserve"> </w:t>
      </w:r>
      <w:r w:rsidRPr="00B675A6">
        <w:sym w:font="Wingdings" w:char="F0E0"/>
      </w:r>
      <w:r w:rsidRPr="009A1446">
        <w:t xml:space="preserve"> 3</w:t>
      </w:r>
      <w:r w:rsidRPr="00B675A6">
        <w:t>H</w:t>
      </w:r>
      <w:r w:rsidRPr="00B675A6">
        <w:rPr>
          <w:vertAlign w:val="subscript"/>
        </w:rPr>
        <w:t>2</w:t>
      </w:r>
      <w:r>
        <w:t> </w:t>
      </w:r>
      <w:r w:rsidRPr="009A1446">
        <w:t>+</w:t>
      </w:r>
      <w:r>
        <w:t> </w:t>
      </w:r>
      <w:r w:rsidRPr="00B675A6">
        <w:t>CO</w:t>
      </w:r>
      <w:r w:rsidRPr="009A1446">
        <w:t xml:space="preserve">. </w:t>
      </w:r>
      <w:r>
        <w:t>Получены следующие значения параметра, характеризующего эффективность реактора</w:t>
      </w:r>
      <w:r w:rsidRPr="00155147">
        <w:t>.</w:t>
      </w:r>
    </w:p>
    <w:p w:rsidR="00155147" w:rsidRDefault="00155147" w:rsidP="00155147">
      <w:pPr>
        <w:pStyle w:val="Zv-bodyreport"/>
      </w:pPr>
      <w:r>
        <w:t xml:space="preserve">Для углекислотного реформинга энергетическая цена получения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 w:rsidRPr="00B675A6">
          <w:rPr>
            <w:vertAlign w:val="superscript"/>
          </w:rPr>
          <w:t>3</w:t>
        </w:r>
      </w:smartTag>
      <w:r>
        <w:t xml:space="preserve"> синтез-газа:</w:t>
      </w:r>
    </w:p>
    <w:p w:rsidR="00155147" w:rsidRDefault="00155147" w:rsidP="00155147">
      <w:pPr>
        <w:pStyle w:val="Zv-bodyreport"/>
        <w:jc w:val="center"/>
      </w:pPr>
      <w:r>
        <w:sym w:font="Symbol" w:char="F068"/>
      </w:r>
      <w:r>
        <w:t>* ≈ 7,5 кВт час/м</w:t>
      </w:r>
      <w:r w:rsidRPr="00B675A6">
        <w:rPr>
          <w:vertAlign w:val="superscript"/>
        </w:rPr>
        <w:t>3</w:t>
      </w:r>
    </w:p>
    <w:p w:rsidR="00155147" w:rsidRDefault="00155147" w:rsidP="00155147">
      <w:pPr>
        <w:pStyle w:val="Zv-bodyreport"/>
      </w:pPr>
      <w:r>
        <w:t>и для пароводяного реформинга:</w:t>
      </w:r>
    </w:p>
    <w:p w:rsidR="00155147" w:rsidRDefault="00155147" w:rsidP="00155147">
      <w:pPr>
        <w:pStyle w:val="Zv-bodyreport"/>
        <w:jc w:val="center"/>
      </w:pPr>
      <w:r>
        <w:sym w:font="Symbol" w:char="F068"/>
      </w:r>
      <w:r>
        <w:t>* ≈ 5,5 кВт час/м</w:t>
      </w:r>
      <w:r w:rsidRPr="00B675A6">
        <w:rPr>
          <w:vertAlign w:val="superscript"/>
        </w:rPr>
        <w:t>3</w:t>
      </w:r>
    </w:p>
    <w:p w:rsidR="00155147" w:rsidRDefault="00155147" w:rsidP="00155147">
      <w:pPr>
        <w:pStyle w:val="Zv-bodyreport"/>
      </w:pPr>
      <w:r>
        <w:t xml:space="preserve">Здесь в кВт имеется в виду средняя мощность ГИРОТРОНа, работающего в импульсно-периодическом режиме  с частотой посылок 170 Гц импульсов с пиковой мощностью 400 кВт и длительностью 4 мс. Полученные результаты свидетельствуют о возможности построения высокопроизводительной (до </w:t>
      </w:r>
      <w:smartTag w:uri="urn:schemas-microsoft-com:office:smarttags" w:element="metricconverter">
        <w:smartTagPr>
          <w:attr w:name="ProductID" w:val="103 м3"/>
        </w:smartTagPr>
        <w:r>
          <w:t>10</w:t>
        </w:r>
        <w:r w:rsidRPr="00B675A6">
          <w:t>3</w:t>
        </w:r>
        <w:r>
          <w:t xml:space="preserve"> м</w:t>
        </w:r>
        <w:r w:rsidRPr="00B675A6">
          <w:rPr>
            <w:vertAlign w:val="superscript"/>
          </w:rPr>
          <w:t>3</w:t>
        </w:r>
      </w:smartTag>
      <w:r>
        <w:t xml:space="preserve"> синтез-газа в сутки), малогабаритной микроволновой системы, относящейся к категории востребованных современной техникой. </w:t>
      </w:r>
    </w:p>
    <w:p w:rsidR="00155147" w:rsidRDefault="00155147" w:rsidP="00155147">
      <w:pPr>
        <w:jc w:val="center"/>
      </w:pPr>
      <w:r>
        <w:rPr>
          <w:noProof/>
        </w:rPr>
        <w:drawing>
          <wp:inline distT="0" distB="0" distL="0" distR="0">
            <wp:extent cx="4206499" cy="2409825"/>
            <wp:effectExtent l="19050" t="0" r="3551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499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147" w:rsidRPr="00980509" w:rsidRDefault="00155147" w:rsidP="00155147">
      <w:pPr>
        <w:jc w:val="center"/>
        <w:rPr>
          <w:lang w:val="en-US"/>
        </w:rPr>
      </w:pPr>
      <w:r>
        <w:t>Рисунок</w:t>
      </w:r>
    </w:p>
    <w:sectPr w:rsidR="00155147" w:rsidRPr="00980509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02" w:rsidRDefault="00F62002">
      <w:r>
        <w:separator/>
      </w:r>
    </w:p>
  </w:endnote>
  <w:endnote w:type="continuationSeparator" w:id="0">
    <w:p w:rsidR="00F62002" w:rsidRDefault="00F6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5A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5A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57E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02" w:rsidRDefault="00F62002">
      <w:r>
        <w:separator/>
      </w:r>
    </w:p>
  </w:footnote>
  <w:footnote w:type="continuationSeparator" w:id="0">
    <w:p w:rsidR="00F62002" w:rsidRDefault="00F62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551A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2551AC" w:rsidRPr="00155147">
      <w:rPr>
        <w:sz w:val="20"/>
      </w:rPr>
      <w:t>8</w:t>
    </w:r>
    <w:r>
      <w:rPr>
        <w:sz w:val="20"/>
      </w:rPr>
      <w:t xml:space="preserve"> – 1</w:t>
    </w:r>
    <w:r w:rsidR="002551AC" w:rsidRPr="00155147">
      <w:rPr>
        <w:sz w:val="20"/>
      </w:rPr>
      <w:t>2</w:t>
    </w:r>
    <w:r>
      <w:rPr>
        <w:sz w:val="20"/>
      </w:rPr>
      <w:t xml:space="preserve"> февраля 201</w:t>
    </w:r>
    <w:r w:rsidR="002551AC" w:rsidRPr="00155147">
      <w:rPr>
        <w:sz w:val="20"/>
      </w:rPr>
      <w:t>6</w:t>
    </w:r>
    <w:r>
      <w:rPr>
        <w:sz w:val="20"/>
      </w:rPr>
      <w:t xml:space="preserve"> г.</w:t>
    </w:r>
  </w:p>
  <w:p w:rsidR="00654A7B" w:rsidRDefault="00005A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5147"/>
    <w:rsid w:val="00005A0E"/>
    <w:rsid w:val="0002206C"/>
    <w:rsid w:val="00043701"/>
    <w:rsid w:val="000A57E7"/>
    <w:rsid w:val="000C657D"/>
    <w:rsid w:val="000C7078"/>
    <w:rsid w:val="000D76E9"/>
    <w:rsid w:val="000E495B"/>
    <w:rsid w:val="00155147"/>
    <w:rsid w:val="001C0CCB"/>
    <w:rsid w:val="00220629"/>
    <w:rsid w:val="00247225"/>
    <w:rsid w:val="002551AC"/>
    <w:rsid w:val="002B20D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469A1"/>
    <w:rsid w:val="00953341"/>
    <w:rsid w:val="009D46CB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56BB9"/>
    <w:rsid w:val="00F62002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1551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dvoenk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syi@fpl.gp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Zven_2016_r</Template>
  <TotalTime>16</TotalTime>
  <Pages>1</Pages>
  <Words>289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ЭЛЕКТРИЧЕСКИЙ РАЗРЯД В ПУЧКЕ МОЩНОГО МИКРОВОЛНОВОГО ИЗЛУЧЕНИЯ, КАК ОСНОВА ПЛАЗМОХИМИЧЕСКОГО РЕАКТОРА КОНВЕРСИИ МЕТАНА В СИНТЕЗ-ГАЗ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2016-01-18T12:42:00Z</dcterms:created>
  <dcterms:modified xsi:type="dcterms:W3CDTF">2016-01-18T14:01:00Z</dcterms:modified>
</cp:coreProperties>
</file>