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70" w:rsidRPr="005D6BDF" w:rsidRDefault="00220170" w:rsidP="002A236F">
      <w:pPr>
        <w:pStyle w:val="Zv-Titlereport"/>
      </w:pPr>
      <w:r>
        <w:t>Влияние электрического поля грозового облака на формирование холма брызг под воронкой торнадо</w:t>
      </w:r>
      <w:r w:rsidR="0064125D" w:rsidRPr="005D6BDF">
        <w:t xml:space="preserve"> </w:t>
      </w:r>
    </w:p>
    <w:p w:rsidR="00220170" w:rsidRPr="0004024B" w:rsidRDefault="00220170" w:rsidP="00D754B9">
      <w:pPr>
        <w:pStyle w:val="Zv-Author"/>
        <w:rPr>
          <w:vertAlign w:val="superscript"/>
        </w:rPr>
      </w:pPr>
      <w:r w:rsidRPr="0004024B">
        <w:t>С.А. Маслов</w:t>
      </w:r>
    </w:p>
    <w:p w:rsidR="00220170" w:rsidRPr="00BF09BC" w:rsidRDefault="00220170" w:rsidP="005D6BDF">
      <w:pPr>
        <w:pStyle w:val="Zv-Organization"/>
      </w:pPr>
      <w:r w:rsidRPr="00BF09BC">
        <w:t xml:space="preserve">Московский государственный университет имени М.В. Ломоносова, механико-математический факультет, </w:t>
      </w:r>
      <w:hyperlink r:id="rId7" w:history="1">
        <w:r w:rsidRPr="00F040B3">
          <w:rPr>
            <w:rStyle w:val="ad"/>
          </w:rPr>
          <w:t>sergm</w:t>
        </w:r>
        <w:r w:rsidRPr="005D1940">
          <w:rPr>
            <w:rStyle w:val="ad"/>
          </w:rPr>
          <w:t>90@</w:t>
        </w:r>
        <w:r w:rsidRPr="00F040B3">
          <w:rPr>
            <w:rStyle w:val="ad"/>
          </w:rPr>
          <w:t>mail</w:t>
        </w:r>
        <w:r w:rsidRPr="005D1940">
          <w:rPr>
            <w:rStyle w:val="ad"/>
          </w:rPr>
          <w:t>.</w:t>
        </w:r>
        <w:r w:rsidRPr="00F040B3">
          <w:rPr>
            <w:rStyle w:val="ad"/>
          </w:rPr>
          <w:t>ru</w:t>
        </w:r>
      </w:hyperlink>
    </w:p>
    <w:p w:rsidR="00220170" w:rsidRDefault="00220170" w:rsidP="002242B1">
      <w:pPr>
        <w:pStyle w:val="Zv-bodyreport"/>
      </w:pPr>
      <w:r>
        <w:t xml:space="preserve">Исследовано влияние электрического поля под грозовым облаком на образование холма брызг или пыли </w:t>
      </w:r>
      <w:r w:rsidRPr="009329A5">
        <w:t xml:space="preserve">[1] </w:t>
      </w:r>
      <w:r>
        <w:t>под торцом воронки торнадо (смерча). Воздух со взвешенными заряженными микрочастицами можно представить как своего рода пылевую плазму [2]. Рассмотрена задача о движении заряженных капель или пылинок в увлекающем завихренном воздушном потоке под действием электрических сил различной природы. Вертикальная сила связана с зарядом частицы, радиальная – с горизонтальной неоднородностью электрического поля, качественно описываемой формулой</w:t>
      </w:r>
    </w:p>
    <w:p w:rsidR="00220170" w:rsidRPr="002242B1" w:rsidRDefault="00220170" w:rsidP="001A37EA">
      <w:pPr>
        <w:pStyle w:val="text"/>
        <w:tabs>
          <w:tab w:val="center" w:pos="4820"/>
          <w:tab w:val="right" w:pos="9639"/>
        </w:tabs>
        <w:spacing w:line="240" w:lineRule="auto"/>
        <w:ind w:right="-6" w:firstLine="0"/>
      </w:pPr>
      <w:r w:rsidRPr="00BD7965">
        <w:rPr>
          <w:rStyle w:val="formulaChar"/>
        </w:rPr>
        <w:tab/>
      </w:r>
      <w:r w:rsidR="00A61DE0" w:rsidRPr="007012AF">
        <w:rPr>
          <w:position w:val="-16"/>
        </w:rPr>
        <w:object w:dxaOrig="61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5.25pt;height:22.5pt" o:ole="">
            <v:imagedata r:id="rId8" o:title=""/>
          </v:shape>
          <o:OLEObject Type="Embed" ProgID="Equation.DSMT4" ShapeID="_x0000_i1025" DrawAspect="Content" ObjectID="_1514390658" r:id="rId9"/>
        </w:object>
      </w:r>
      <w:r w:rsidRPr="00BD7965">
        <w:rPr>
          <w:rStyle w:val="formulaChar"/>
        </w:rPr>
        <w:tab/>
      </w:r>
    </w:p>
    <w:p w:rsidR="00220170" w:rsidRDefault="00220170" w:rsidP="003A2795">
      <w:pPr>
        <w:pStyle w:val="Zv-bodyreport"/>
        <w:ind w:firstLine="0"/>
      </w:pPr>
      <w:r w:rsidRPr="002242B1">
        <w:t xml:space="preserve">где </w:t>
      </w:r>
      <w:r w:rsidRPr="002242B1">
        <w:rPr>
          <w:i/>
        </w:rPr>
        <w:t>Е</w:t>
      </w:r>
      <w:r w:rsidRPr="002242B1">
        <w:rPr>
          <w:vertAlign w:val="subscript"/>
        </w:rPr>
        <w:t>0</w:t>
      </w:r>
      <w:r w:rsidR="00481E67">
        <w:rPr>
          <w:lang w:val="en-US"/>
        </w:rPr>
        <w:t> </w:t>
      </w:r>
      <w:r w:rsidRPr="002242B1">
        <w:t>~</w:t>
      </w:r>
      <w:r w:rsidR="00481E67">
        <w:rPr>
          <w:lang w:val="en-US"/>
        </w:rPr>
        <w:t> </w:t>
      </w:r>
      <w:r w:rsidRPr="002242B1">
        <w:t xml:space="preserve">100 В/м </w:t>
      </w:r>
      <w:r w:rsidR="00481E67" w:rsidRPr="005D6BDF">
        <w:t>—</w:t>
      </w:r>
      <w:r w:rsidRPr="002242B1">
        <w:t xml:space="preserve"> поле вдали от облака, </w:t>
      </w:r>
      <w:r w:rsidRPr="002242B1">
        <w:rPr>
          <w:i/>
        </w:rPr>
        <w:t>N</w:t>
      </w:r>
      <w:r w:rsidR="00481E67">
        <w:rPr>
          <w:i/>
          <w:lang w:val="en-US"/>
        </w:rPr>
        <w:t> </w:t>
      </w:r>
      <w:r w:rsidRPr="000D7B58">
        <w:t>=</w:t>
      </w:r>
      <w:r w:rsidR="00481E67">
        <w:rPr>
          <w:lang w:val="en-US"/>
        </w:rPr>
        <w:t> </w:t>
      </w:r>
      <w:r w:rsidRPr="00481E67">
        <w:rPr>
          <w:lang w:val="en-US"/>
        </w:rPr>
        <w:t>const</w:t>
      </w:r>
      <w:r w:rsidRPr="007147D2">
        <w:t xml:space="preserve">, </w:t>
      </w:r>
      <w:r>
        <w:rPr>
          <w:i/>
          <w:lang w:val="en-US"/>
        </w:rPr>
        <w:t>k</w:t>
      </w:r>
      <w:r w:rsidR="00481E67">
        <w:rPr>
          <w:i/>
          <w:lang w:val="en-US"/>
        </w:rPr>
        <w:t> </w:t>
      </w:r>
      <w:r w:rsidRPr="000D7B58">
        <w:t>=</w:t>
      </w:r>
      <w:r w:rsidR="00481E67">
        <w:rPr>
          <w:lang w:val="en-US"/>
        </w:rPr>
        <w:t> </w:t>
      </w:r>
      <w:r w:rsidRPr="000D7B58">
        <w:t xml:space="preserve">2 </w:t>
      </w:r>
      <w:r>
        <w:t>или 3,</w:t>
      </w:r>
      <w:r w:rsidRPr="000D7B58">
        <w:rPr>
          <w:i/>
        </w:rPr>
        <w:t xml:space="preserve"> </w:t>
      </w:r>
      <w:r w:rsidR="00A61DE0" w:rsidRPr="002242B1">
        <w:rPr>
          <w:position w:val="-12"/>
        </w:rPr>
        <w:object w:dxaOrig="940" w:dyaOrig="360">
          <v:shape id="_x0000_i1026" type="#_x0000_t75" style="width:47.25pt;height:16.5pt" o:ole="">
            <v:imagedata r:id="rId10" o:title=""/>
          </v:shape>
          <o:OLEObject Type="Embed" ProgID="Equation.DSMT4" ShapeID="_x0000_i1026" DrawAspect="Content" ObjectID="_1514390659" r:id="rId11"/>
        </w:object>
      </w:r>
      <w:r>
        <w:t xml:space="preserve"> </w:t>
      </w:r>
      <w:r w:rsidRPr="002242B1">
        <w:rPr>
          <w:i/>
        </w:rPr>
        <w:t>r</w:t>
      </w:r>
      <w:r w:rsidRPr="002242B1">
        <w:t xml:space="preserve"> </w:t>
      </w:r>
      <w:r w:rsidR="00481E67" w:rsidRPr="005D6BDF">
        <w:t>—</w:t>
      </w:r>
      <w:r w:rsidRPr="002242B1">
        <w:t xml:space="preserve"> расстояние до оси </w:t>
      </w:r>
      <w:r>
        <w:t>воронки</w:t>
      </w:r>
      <w:r w:rsidRPr="002242B1">
        <w:t xml:space="preserve">, </w:t>
      </w:r>
      <w:r w:rsidRPr="002242B1">
        <w:rPr>
          <w:i/>
        </w:rPr>
        <w:t>L</w:t>
      </w:r>
      <w:r w:rsidRPr="002242B1">
        <w:t xml:space="preserve"> </w:t>
      </w:r>
      <w:r w:rsidR="00481E67" w:rsidRPr="005D6BDF">
        <w:t>—</w:t>
      </w:r>
      <w:r w:rsidRPr="002242B1">
        <w:t xml:space="preserve"> </w:t>
      </w:r>
      <w:r>
        <w:t xml:space="preserve">характерный масштаб изменения </w:t>
      </w:r>
      <w:r w:rsidRPr="002242B1">
        <w:t>по</w:t>
      </w:r>
      <w:r>
        <w:t>ля, β</w:t>
      </w:r>
      <w:r w:rsidR="00481E67">
        <w:rPr>
          <w:lang w:val="en-US"/>
        </w:rPr>
        <w:t> </w:t>
      </w:r>
      <w:r>
        <w:t>≤</w:t>
      </w:r>
      <w:r w:rsidR="00481E67">
        <w:rPr>
          <w:lang w:val="en-US"/>
        </w:rPr>
        <w:t> </w:t>
      </w:r>
      <w:r>
        <w:t xml:space="preserve">1 </w:t>
      </w:r>
      <w:r w:rsidR="00481E67" w:rsidRPr="005D6BDF">
        <w:t>—</w:t>
      </w:r>
      <w:r>
        <w:t xml:space="preserve"> безразмерный параметр, зависящий от зарядовой структуры облака</w:t>
      </w:r>
      <w:r w:rsidRPr="000D7B58">
        <w:t>.</w:t>
      </w:r>
      <w:r>
        <w:t xml:space="preserve"> Исследуется также изменение скорости капли или пылинки за счет электрофореза</w:t>
      </w:r>
      <w:r w:rsidRPr="009329A5">
        <w:t xml:space="preserve"> [</w:t>
      </w:r>
      <w:r w:rsidRPr="00EF73E3">
        <w:t>3</w:t>
      </w:r>
      <w:r w:rsidRPr="009329A5">
        <w:t>]</w:t>
      </w:r>
      <w:r>
        <w:t xml:space="preserve">, обусловленного ее поляризацией. Решение системы уравнений движения частицы производится численным методом Рунге </w:t>
      </w:r>
      <w:r w:rsidR="00481E67" w:rsidRPr="005D6BDF">
        <w:t>—</w:t>
      </w:r>
      <w:r>
        <w:t xml:space="preserve"> Кутта 4-го порядка точности. </w:t>
      </w:r>
    </w:p>
    <w:p w:rsidR="00220170" w:rsidRPr="002E0A4C" w:rsidRDefault="00220170" w:rsidP="00773026">
      <w:pPr>
        <w:pStyle w:val="Zv-bodyreport"/>
      </w:pPr>
      <w:r w:rsidRPr="002242B1">
        <w:t>Пока</w:t>
      </w:r>
      <w:r>
        <w:t>зано</w:t>
      </w:r>
      <w:r w:rsidRPr="002242B1">
        <w:t xml:space="preserve">, что </w:t>
      </w:r>
      <w:r>
        <w:t>электрическое поле под грозовым облаком в совокупности с увлекающим вихревым потоком обеспечивает радиально сходящееся восходящее спиральное движение заряженных частиц пыли или капель под торцом воронки. Высота подъема частиц зависит как от величины и знака их заряда, так и от величины электрического поля под грозовым облаком. Исследован также вопрос о возможности вращения част</w:t>
      </w:r>
      <w:r w:rsidR="00481E67">
        <w:t>иц в электрическом поле</w:t>
      </w:r>
      <w:r w:rsidR="00481E67">
        <w:rPr>
          <w:lang w:val="en-US"/>
        </w:rPr>
        <w:t> </w:t>
      </w:r>
      <w:r w:rsidRPr="002E0A4C">
        <w:t>[</w:t>
      </w:r>
      <w:r w:rsidRPr="00EF73E3">
        <w:t>4</w:t>
      </w:r>
      <w:r w:rsidRPr="002E0A4C">
        <w:t>]</w:t>
      </w:r>
      <w:r>
        <w:t>.</w:t>
      </w:r>
    </w:p>
    <w:p w:rsidR="00220170" w:rsidRPr="00F57D01" w:rsidRDefault="00220170" w:rsidP="009170D5">
      <w:pPr>
        <w:pStyle w:val="Zv-bodyreport"/>
      </w:pPr>
      <w:r w:rsidRPr="00F57D01">
        <w:t xml:space="preserve">Автор благодарит </w:t>
      </w:r>
      <w:r>
        <w:t>В.Л. Натяганова за постановку задачи и полезные обсуждения.</w:t>
      </w:r>
    </w:p>
    <w:p w:rsidR="00220170" w:rsidRDefault="00220170" w:rsidP="009170D5">
      <w:pPr>
        <w:pStyle w:val="Zv-bodyreport"/>
        <w:rPr>
          <w:color w:val="000000"/>
        </w:rPr>
      </w:pPr>
      <w:r>
        <w:t xml:space="preserve">Работа выполнена при поддержке Минобрнауки РФ </w:t>
      </w:r>
      <w:r w:rsidRPr="00BD7965">
        <w:rPr>
          <w:color w:val="000000"/>
        </w:rPr>
        <w:t>(гос</w:t>
      </w:r>
      <w:r>
        <w:rPr>
          <w:color w:val="000000"/>
        </w:rPr>
        <w:t>.</w:t>
      </w:r>
      <w:r w:rsidRPr="00BD7965">
        <w:rPr>
          <w:color w:val="000000"/>
        </w:rPr>
        <w:t xml:space="preserve"> контракт №14.577.21.0109, </w:t>
      </w:r>
      <w:r>
        <w:rPr>
          <w:color w:val="000000"/>
        </w:rPr>
        <w:t>УИ</w:t>
      </w:r>
      <w:r w:rsidRPr="00BD7965">
        <w:t xml:space="preserve"> проекта RFMEFI57714X0109</w:t>
      </w:r>
      <w:r>
        <w:rPr>
          <w:color w:val="000000"/>
        </w:rPr>
        <w:t>).</w:t>
      </w:r>
    </w:p>
    <w:p w:rsidR="00220170" w:rsidRDefault="00220170" w:rsidP="00481E67">
      <w:pPr>
        <w:pStyle w:val="Zv-TitleReferences-ru"/>
      </w:pPr>
      <w:r>
        <w:t xml:space="preserve"> </w:t>
      </w:r>
      <w:r w:rsidRPr="002242B1">
        <w:t>Литература</w:t>
      </w:r>
    </w:p>
    <w:p w:rsidR="00220170" w:rsidRPr="00EF73E3" w:rsidRDefault="00220170" w:rsidP="002A236F">
      <w:pPr>
        <w:pStyle w:val="Zv-References-ru"/>
        <w:numPr>
          <w:ilvl w:val="0"/>
          <w:numId w:val="1"/>
        </w:numPr>
        <w:rPr>
          <w:lang w:val="fr-FR"/>
        </w:rPr>
      </w:pPr>
      <w:r>
        <w:t>Наливкин Д.В. Ураганы, бури и смерчи. Л.: Наука, 1969. 487 с.</w:t>
      </w:r>
    </w:p>
    <w:p w:rsidR="00220170" w:rsidRDefault="00220170" w:rsidP="002A236F">
      <w:pPr>
        <w:pStyle w:val="Zv-References-ru"/>
        <w:numPr>
          <w:ilvl w:val="0"/>
          <w:numId w:val="1"/>
        </w:numPr>
        <w:rPr>
          <w:lang w:val="fr-FR"/>
        </w:rPr>
      </w:pPr>
      <w:r w:rsidRPr="00EF73E3">
        <w:t>Цытович В.Н.</w:t>
      </w:r>
      <w:r>
        <w:t xml:space="preserve"> УФН, 2015. Т. 185, №2. С. 161 </w:t>
      </w:r>
      <w:r>
        <w:noBreakHyphen/>
        <w:t xml:space="preserve"> 179.</w:t>
      </w:r>
    </w:p>
    <w:p w:rsidR="00220170" w:rsidRPr="002E0A4C" w:rsidRDefault="00220170" w:rsidP="002A236F">
      <w:pPr>
        <w:pStyle w:val="Zv-References-ru"/>
        <w:numPr>
          <w:ilvl w:val="0"/>
          <w:numId w:val="1"/>
        </w:numPr>
        <w:rPr>
          <w:lang w:val="fr-FR"/>
        </w:rPr>
      </w:pPr>
      <w:r>
        <w:t>Левич В.Г. Физико-химическая гидродинамика. М.: ГИТТЛ, 1959. 700с.</w:t>
      </w:r>
    </w:p>
    <w:p w:rsidR="00220170" w:rsidRDefault="00220170" w:rsidP="002A236F">
      <w:pPr>
        <w:pStyle w:val="Zv-References-ru"/>
        <w:numPr>
          <w:ilvl w:val="0"/>
          <w:numId w:val="1"/>
        </w:numPr>
        <w:rPr>
          <w:lang w:val="fr-FR"/>
        </w:rPr>
      </w:pPr>
      <w:r>
        <w:t xml:space="preserve">Тятюшкин А.Н. Сб. трудов </w:t>
      </w:r>
      <w:r>
        <w:rPr>
          <w:lang w:val="en-US"/>
        </w:rPr>
        <w:t>XI</w:t>
      </w:r>
      <w:r w:rsidRPr="002E0A4C">
        <w:t xml:space="preserve"> </w:t>
      </w:r>
      <w:r>
        <w:t xml:space="preserve">Всероссийского съезда по фунд. и прикл. проблемам механики. Казань: Изд. Казанского (Приволжского) федер. ун-та, 2015. С. 3835 </w:t>
      </w:r>
      <w:r>
        <w:noBreakHyphen/>
        <w:t xml:space="preserve"> 3836..</w:t>
      </w:r>
    </w:p>
    <w:p w:rsidR="00220170" w:rsidRPr="005D1940" w:rsidRDefault="00220170" w:rsidP="005D6BDF">
      <w:pPr>
        <w:pStyle w:val="a8"/>
      </w:pPr>
    </w:p>
    <w:sectPr w:rsidR="00220170" w:rsidRPr="005D1940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170" w:rsidRDefault="00220170">
      <w:r>
        <w:separator/>
      </w:r>
    </w:p>
  </w:endnote>
  <w:endnote w:type="continuationSeparator" w:id="0">
    <w:p w:rsidR="00220170" w:rsidRDefault="00220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170" w:rsidRDefault="00220170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0170" w:rsidRDefault="0022017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170" w:rsidRDefault="00220170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D6BDF">
      <w:rPr>
        <w:rStyle w:val="a7"/>
        <w:noProof/>
      </w:rPr>
      <w:t>1</w:t>
    </w:r>
    <w:r>
      <w:rPr>
        <w:rStyle w:val="a7"/>
      </w:rPr>
      <w:fldChar w:fldCharType="end"/>
    </w:r>
  </w:p>
  <w:p w:rsidR="00220170" w:rsidRDefault="002201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170" w:rsidRDefault="00220170">
      <w:r>
        <w:separator/>
      </w:r>
    </w:p>
  </w:footnote>
  <w:footnote w:type="continuationSeparator" w:id="0">
    <w:p w:rsidR="00220170" w:rsidRDefault="00220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170" w:rsidRDefault="00220170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D754B9">
      <w:rPr>
        <w:sz w:val="20"/>
      </w:rPr>
      <w:t>8</w:t>
    </w:r>
    <w:r>
      <w:rPr>
        <w:sz w:val="20"/>
      </w:rPr>
      <w:t xml:space="preserve"> – 1</w:t>
    </w:r>
    <w:r w:rsidRPr="00D754B9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D754B9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220170" w:rsidRDefault="005D6BDF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1C3E85"/>
    <w:multiLevelType w:val="hybridMultilevel"/>
    <w:tmpl w:val="0C50AEB0"/>
    <w:lvl w:ilvl="0" w:tplc="007AB198">
      <w:start w:val="1"/>
      <w:numFmt w:val="decimal"/>
      <w:pStyle w:val="references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8B3102"/>
    <w:multiLevelType w:val="hybridMultilevel"/>
    <w:tmpl w:val="04DA60D0"/>
    <w:lvl w:ilvl="0" w:tplc="075EF44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7932514F"/>
    <w:multiLevelType w:val="hybridMultilevel"/>
    <w:tmpl w:val="BD4EE7C4"/>
    <w:lvl w:ilvl="0" w:tplc="C2EC8B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  <w:num w:numId="11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03D12"/>
    <w:rsid w:val="00037DCC"/>
    <w:rsid w:val="0004024B"/>
    <w:rsid w:val="00043701"/>
    <w:rsid w:val="000C1DA6"/>
    <w:rsid w:val="000C7078"/>
    <w:rsid w:val="000D76E9"/>
    <w:rsid w:val="000D7B58"/>
    <w:rsid w:val="000E495B"/>
    <w:rsid w:val="0014246D"/>
    <w:rsid w:val="00176D6B"/>
    <w:rsid w:val="001A37EA"/>
    <w:rsid w:val="001B7DFB"/>
    <w:rsid w:val="001C0CCB"/>
    <w:rsid w:val="00220170"/>
    <w:rsid w:val="00220629"/>
    <w:rsid w:val="002242B1"/>
    <w:rsid w:val="00247225"/>
    <w:rsid w:val="00276A1C"/>
    <w:rsid w:val="002A236F"/>
    <w:rsid w:val="002E0A4C"/>
    <w:rsid w:val="00325639"/>
    <w:rsid w:val="00371F8E"/>
    <w:rsid w:val="003800F3"/>
    <w:rsid w:val="003A2795"/>
    <w:rsid w:val="003B5B93"/>
    <w:rsid w:val="003C0C62"/>
    <w:rsid w:val="003C1B47"/>
    <w:rsid w:val="00401388"/>
    <w:rsid w:val="0043607E"/>
    <w:rsid w:val="00446025"/>
    <w:rsid w:val="00447ABC"/>
    <w:rsid w:val="00481E67"/>
    <w:rsid w:val="00492B02"/>
    <w:rsid w:val="004A77D1"/>
    <w:rsid w:val="004B72AA"/>
    <w:rsid w:val="004C426F"/>
    <w:rsid w:val="004F4E29"/>
    <w:rsid w:val="0051655B"/>
    <w:rsid w:val="00521A78"/>
    <w:rsid w:val="00557082"/>
    <w:rsid w:val="00567C6F"/>
    <w:rsid w:val="0058676C"/>
    <w:rsid w:val="005D1940"/>
    <w:rsid w:val="005D6BDF"/>
    <w:rsid w:val="0064125D"/>
    <w:rsid w:val="00654A7B"/>
    <w:rsid w:val="006C78A6"/>
    <w:rsid w:val="006D50C6"/>
    <w:rsid w:val="007012AF"/>
    <w:rsid w:val="007147D2"/>
    <w:rsid w:val="00732A2E"/>
    <w:rsid w:val="0074251D"/>
    <w:rsid w:val="00755BE1"/>
    <w:rsid w:val="00773026"/>
    <w:rsid w:val="007A7C11"/>
    <w:rsid w:val="007B6378"/>
    <w:rsid w:val="00802D35"/>
    <w:rsid w:val="008A4203"/>
    <w:rsid w:val="00907952"/>
    <w:rsid w:val="009170D5"/>
    <w:rsid w:val="009243E8"/>
    <w:rsid w:val="009329A5"/>
    <w:rsid w:val="00936AFB"/>
    <w:rsid w:val="0099196C"/>
    <w:rsid w:val="009C4544"/>
    <w:rsid w:val="009D4785"/>
    <w:rsid w:val="009E3222"/>
    <w:rsid w:val="00A36F7E"/>
    <w:rsid w:val="00A45C57"/>
    <w:rsid w:val="00A61DE0"/>
    <w:rsid w:val="00A93D3E"/>
    <w:rsid w:val="00AE12A4"/>
    <w:rsid w:val="00AF40B5"/>
    <w:rsid w:val="00B21943"/>
    <w:rsid w:val="00B537A5"/>
    <w:rsid w:val="00B60856"/>
    <w:rsid w:val="00B622ED"/>
    <w:rsid w:val="00B9584E"/>
    <w:rsid w:val="00BC7D0C"/>
    <w:rsid w:val="00BD2084"/>
    <w:rsid w:val="00BD7965"/>
    <w:rsid w:val="00BF09BC"/>
    <w:rsid w:val="00C103CD"/>
    <w:rsid w:val="00C232A0"/>
    <w:rsid w:val="00D47F19"/>
    <w:rsid w:val="00D754B9"/>
    <w:rsid w:val="00D83319"/>
    <w:rsid w:val="00E1331D"/>
    <w:rsid w:val="00E7021A"/>
    <w:rsid w:val="00E77B38"/>
    <w:rsid w:val="00E87733"/>
    <w:rsid w:val="00EA0B67"/>
    <w:rsid w:val="00EF73E3"/>
    <w:rsid w:val="00F040B3"/>
    <w:rsid w:val="00F57D01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customStyle="1" w:styleId="cite">
    <w:name w:val="cite"/>
    <w:uiPriority w:val="99"/>
    <w:rsid w:val="00D754B9"/>
  </w:style>
  <w:style w:type="paragraph" w:styleId="aa">
    <w:name w:val="List Paragraph"/>
    <w:basedOn w:val="a"/>
    <w:uiPriority w:val="99"/>
    <w:qFormat/>
    <w:rsid w:val="002242B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references">
    <w:name w:val="references"/>
    <w:basedOn w:val="a"/>
    <w:uiPriority w:val="99"/>
    <w:rsid w:val="002A236F"/>
    <w:pPr>
      <w:numPr>
        <w:numId w:val="9"/>
      </w:numPr>
      <w:jc w:val="both"/>
    </w:pPr>
    <w:rPr>
      <w:i/>
      <w:sz w:val="18"/>
      <w:szCs w:val="18"/>
    </w:rPr>
  </w:style>
  <w:style w:type="paragraph" w:customStyle="1" w:styleId="formula">
    <w:name w:val="formula"/>
    <w:basedOn w:val="a"/>
    <w:link w:val="formulaChar"/>
    <w:uiPriority w:val="99"/>
    <w:rsid w:val="002A236F"/>
    <w:pPr>
      <w:tabs>
        <w:tab w:val="center" w:pos="4678"/>
        <w:tab w:val="right" w:pos="9356"/>
      </w:tabs>
      <w:spacing w:before="600" w:after="600" w:line="360" w:lineRule="auto"/>
      <w:ind w:right="227"/>
      <w:contextualSpacing/>
      <w:jc w:val="both"/>
    </w:pPr>
    <w:rPr>
      <w:szCs w:val="20"/>
    </w:rPr>
  </w:style>
  <w:style w:type="character" w:customStyle="1" w:styleId="formulaChar">
    <w:name w:val="formula Char"/>
    <w:link w:val="formula"/>
    <w:uiPriority w:val="99"/>
    <w:locked/>
    <w:rsid w:val="002A236F"/>
    <w:rPr>
      <w:sz w:val="24"/>
    </w:rPr>
  </w:style>
  <w:style w:type="paragraph" w:customStyle="1" w:styleId="text">
    <w:name w:val="text"/>
    <w:basedOn w:val="ab"/>
    <w:uiPriority w:val="99"/>
    <w:rsid w:val="002A236F"/>
    <w:pPr>
      <w:numPr>
        <w:ilvl w:val="0"/>
      </w:numPr>
      <w:autoSpaceDE w:val="0"/>
      <w:autoSpaceDN w:val="0"/>
      <w:spacing w:line="360" w:lineRule="auto"/>
      <w:ind w:right="561" w:firstLine="720"/>
      <w:jc w:val="both"/>
    </w:pPr>
    <w:rPr>
      <w:rFonts w:ascii="Times New Roman" w:hAnsi="Times New Roman"/>
      <w:i w:val="0"/>
      <w:iCs w:val="0"/>
      <w:color w:val="auto"/>
      <w:spacing w:val="0"/>
    </w:rPr>
  </w:style>
  <w:style w:type="paragraph" w:styleId="ab">
    <w:name w:val="Subtitle"/>
    <w:basedOn w:val="a"/>
    <w:next w:val="a"/>
    <w:link w:val="ac"/>
    <w:uiPriority w:val="99"/>
    <w:qFormat/>
    <w:rsid w:val="002A236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c">
    <w:name w:val="Подзаголовок Знак"/>
    <w:basedOn w:val="a0"/>
    <w:link w:val="ab"/>
    <w:uiPriority w:val="99"/>
    <w:locked/>
    <w:rsid w:val="002A236F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d">
    <w:name w:val="Hyperlink"/>
    <w:basedOn w:val="a0"/>
    <w:uiPriority w:val="99"/>
    <w:rsid w:val="005D194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rgm90@mail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0</TotalTime>
  <Pages>1</Pages>
  <Words>335</Words>
  <Characters>1912</Characters>
  <Application>Microsoft Office Word</Application>
  <DocSecurity>0</DocSecurity>
  <Lines>15</Lines>
  <Paragraphs>4</Paragraphs>
  <ScaleCrop>false</ScaleCrop>
  <Company>k13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ЭЛЕКТРИЧЕСКОГО ПОЛЯ ГРОЗОВОГО ОБЛАКА НА ФОРМИРОВАНИЕ ХОЛМА БРЫЗГ ПОД ВОРОНКОЙ ТОРНАДО </dc:title>
  <dc:subject/>
  <dc:creator>Сергей Сатунин</dc:creator>
  <cp:keywords/>
  <dc:description/>
  <cp:lastModifiedBy>Сергей Сатунин</cp:lastModifiedBy>
  <cp:revision>2</cp:revision>
  <dcterms:created xsi:type="dcterms:W3CDTF">2016-01-15T16:17:00Z</dcterms:created>
  <dcterms:modified xsi:type="dcterms:W3CDTF">2016-01-15T16:17:00Z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