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AA" w:rsidRDefault="00D549AA" w:rsidP="00D549AA">
      <w:pPr>
        <w:pStyle w:val="Zv-Titlereport"/>
        <w:ind w:left="426" w:right="424"/>
      </w:pPr>
      <w:bookmarkStart w:id="0" w:name="OLE_LINK20"/>
      <w:bookmarkStart w:id="1" w:name="OLE_LINK21"/>
      <w:r>
        <w:t>роль электрического поля грозового облака в развитии воронки торнадо</w:t>
      </w:r>
      <w:bookmarkEnd w:id="0"/>
      <w:bookmarkEnd w:id="1"/>
    </w:p>
    <w:p w:rsidR="00D549AA" w:rsidRPr="001B2038" w:rsidRDefault="00D549AA" w:rsidP="00D549AA">
      <w:pPr>
        <w:pStyle w:val="Zv-Author"/>
        <w:rPr>
          <w:bCs w:val="0"/>
          <w:iCs w:val="0"/>
        </w:rPr>
      </w:pPr>
      <w:r w:rsidRPr="001B2038">
        <w:rPr>
          <w:bCs w:val="0"/>
          <w:iCs w:val="0"/>
        </w:rPr>
        <w:t>С.А. Маслов</w:t>
      </w:r>
    </w:p>
    <w:p w:rsidR="00D549AA" w:rsidRPr="00BF09BC" w:rsidRDefault="00D549AA" w:rsidP="00D549AA">
      <w:pPr>
        <w:pStyle w:val="Zv-Organization"/>
      </w:pPr>
      <w:r w:rsidRPr="00BF09BC">
        <w:t>Московский государственный университет имени М.В. Ломоносова, механико-математический факультет,</w:t>
      </w:r>
      <w:r w:rsidRPr="00713372">
        <w:t xml:space="preserve"> </w:t>
      </w:r>
      <w:r>
        <w:t>г. Москва, Россия</w:t>
      </w:r>
      <w:r w:rsidRPr="00D549AA">
        <w:t>,</w:t>
      </w:r>
      <w:r w:rsidRPr="00BF09BC">
        <w:t xml:space="preserve"> </w:t>
      </w:r>
      <w:hyperlink r:id="rId7" w:history="1">
        <w:r w:rsidRPr="00F040B3">
          <w:rPr>
            <w:rStyle w:val="a7"/>
          </w:rPr>
          <w:t>sergm</w:t>
        </w:r>
        <w:r w:rsidRPr="005D1940">
          <w:rPr>
            <w:rStyle w:val="a7"/>
          </w:rPr>
          <w:t>90@</w:t>
        </w:r>
        <w:r w:rsidRPr="00F040B3">
          <w:rPr>
            <w:rStyle w:val="a7"/>
          </w:rPr>
          <w:t>mail</w:t>
        </w:r>
        <w:r w:rsidRPr="005D1940">
          <w:rPr>
            <w:rStyle w:val="a7"/>
          </w:rPr>
          <w:t>.</w:t>
        </w:r>
        <w:r w:rsidRPr="00F040B3">
          <w:rPr>
            <w:rStyle w:val="a7"/>
          </w:rPr>
          <w:t>ru</w:t>
        </w:r>
      </w:hyperlink>
    </w:p>
    <w:p w:rsidR="00D549AA" w:rsidRPr="00BF09BC" w:rsidRDefault="00D549AA" w:rsidP="00D549AA">
      <w:pPr>
        <w:pStyle w:val="Zv-bodyreport"/>
        <w:spacing w:after="120"/>
      </w:pPr>
      <w:r w:rsidRPr="00BF09BC">
        <w:t xml:space="preserve">Исследовано влияние электрического поля под грозовым облаком на движение формирующейся </w:t>
      </w:r>
      <w:r>
        <w:t xml:space="preserve">заряженной ионизированной </w:t>
      </w:r>
      <w:r w:rsidRPr="00BF09BC">
        <w:t>воронки торнадо (смерча</w:t>
      </w:r>
      <w:r>
        <w:t xml:space="preserve">). </w:t>
      </w:r>
      <w:r w:rsidRPr="00BF09BC">
        <w:t>Показано, что электрическое поле может обеспечивать как опускание воронки к земной поверхности, так и ее «втягивание» в облако [1]. Поле под облаком качественно аппроксимируется формулой</w:t>
      </w:r>
    </w:p>
    <w:p w:rsidR="00D549AA" w:rsidRPr="00BF09BC" w:rsidRDefault="00D549AA" w:rsidP="00D549AA">
      <w:pPr>
        <w:pStyle w:val="Zv-bodyreportcont"/>
        <w:tabs>
          <w:tab w:val="left" w:pos="1560"/>
          <w:tab w:val="left" w:pos="9072"/>
        </w:tabs>
      </w:pPr>
      <w:r>
        <w:rPr>
          <w:lang w:val="en-US"/>
        </w:rPr>
        <w:tab/>
      </w:r>
      <w:r w:rsidRPr="00BF09BC">
        <w:object w:dxaOrig="61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22.5pt" o:ole="">
            <v:imagedata r:id="rId8" o:title=""/>
          </v:shape>
          <o:OLEObject Type="Embed" ProgID="Equation.DSMT4" ShapeID="_x0000_i1025" DrawAspect="Content" ObjectID="_1514390026" r:id="rId9"/>
        </w:object>
      </w:r>
      <w:r w:rsidRPr="00713372">
        <w:tab/>
        <w:t>(1)</w:t>
      </w:r>
    </w:p>
    <w:p w:rsidR="00D549AA" w:rsidRPr="006C78A6" w:rsidRDefault="00D549AA" w:rsidP="00D549AA">
      <w:pPr>
        <w:pStyle w:val="Zv-bodyreport"/>
        <w:ind w:firstLine="0"/>
      </w:pPr>
      <w:r w:rsidRPr="002242B1">
        <w:t>где Е</w:t>
      </w:r>
      <w:r w:rsidRPr="002242B1">
        <w:rPr>
          <w:vertAlign w:val="subscript"/>
        </w:rPr>
        <w:t>0</w:t>
      </w:r>
      <w:r w:rsidRPr="002411DC">
        <w:rPr>
          <w:lang w:val="en-US"/>
        </w:rPr>
        <w:t> </w:t>
      </w:r>
      <w:r w:rsidRPr="002242B1">
        <w:t>~</w:t>
      </w:r>
      <w:r>
        <w:rPr>
          <w:lang w:val="en-US"/>
        </w:rPr>
        <w:t> </w:t>
      </w:r>
      <w:r w:rsidRPr="002242B1">
        <w:t xml:space="preserve">100 В/м </w:t>
      </w:r>
      <w:r w:rsidRPr="00713372">
        <w:t>—</w:t>
      </w:r>
      <w:r w:rsidRPr="002242B1">
        <w:t xml:space="preserve"> поле вдали от облака, N</w:t>
      </w:r>
      <w:r>
        <w:rPr>
          <w:lang w:val="en-US"/>
        </w:rPr>
        <w:t> </w:t>
      </w:r>
      <w:r w:rsidRPr="000D7B58">
        <w:t>=</w:t>
      </w:r>
      <w:r>
        <w:rPr>
          <w:lang w:val="en-US"/>
        </w:rPr>
        <w:t> const</w:t>
      </w:r>
      <w:r w:rsidRPr="007147D2">
        <w:t xml:space="preserve">, </w:t>
      </w:r>
      <w:r>
        <w:rPr>
          <w:lang w:val="en-US"/>
        </w:rPr>
        <w:t>k </w:t>
      </w:r>
      <w:r w:rsidRPr="000D7B58">
        <w:t>=</w:t>
      </w:r>
      <w:r>
        <w:rPr>
          <w:lang w:val="en-US"/>
        </w:rPr>
        <w:t> </w:t>
      </w:r>
      <w:r w:rsidRPr="000D7B58">
        <w:t xml:space="preserve">2 </w:t>
      </w:r>
      <w:r>
        <w:t>или 3,</w:t>
      </w:r>
      <w:r w:rsidRPr="000D7B58">
        <w:t xml:space="preserve"> </w:t>
      </w:r>
      <w:r w:rsidRPr="002242B1">
        <w:rPr>
          <w:position w:val="-12"/>
        </w:rPr>
        <w:object w:dxaOrig="940" w:dyaOrig="360">
          <v:shape id="_x0000_i1026" type="#_x0000_t75" style="width:47.25pt;height:16.5pt" o:ole="">
            <v:imagedata r:id="rId10" o:title=""/>
          </v:shape>
          <o:OLEObject Type="Embed" ProgID="Equation.DSMT4" ShapeID="_x0000_i1026" DrawAspect="Content" ObjectID="_1514390027" r:id="rId11"/>
        </w:object>
      </w:r>
      <w:r>
        <w:t xml:space="preserve"> </w:t>
      </w:r>
      <w:r w:rsidRPr="002242B1">
        <w:t xml:space="preserve">r </w:t>
      </w:r>
      <w:r w:rsidRPr="00713372">
        <w:t>—</w:t>
      </w:r>
      <w:r w:rsidRPr="002242B1">
        <w:t xml:space="preserve"> расстояние до оси </w:t>
      </w:r>
      <w:r>
        <w:t>воронки</w:t>
      </w:r>
      <w:r w:rsidRPr="002242B1">
        <w:t xml:space="preserve">, L </w:t>
      </w:r>
      <w:r w:rsidRPr="00713372">
        <w:t>—</w:t>
      </w:r>
      <w:r w:rsidRPr="002242B1">
        <w:t xml:space="preserve"> </w:t>
      </w:r>
      <w:r>
        <w:t xml:space="preserve">характерный масштаб изменения </w:t>
      </w:r>
      <w:r w:rsidRPr="002242B1">
        <w:t>по</w:t>
      </w:r>
      <w:r>
        <w:t>ля (порядка радиуса облака), β</w:t>
      </w:r>
      <w:r>
        <w:rPr>
          <w:lang w:val="en-US"/>
        </w:rPr>
        <w:t> </w:t>
      </w:r>
      <w:r>
        <w:t>≤</w:t>
      </w:r>
      <w:r>
        <w:rPr>
          <w:lang w:val="en-US"/>
        </w:rPr>
        <w:t> </w:t>
      </w:r>
      <w:r>
        <w:t xml:space="preserve">1 </w:t>
      </w:r>
      <w:r w:rsidRPr="00713372">
        <w:t>—</w:t>
      </w:r>
      <w:r>
        <w:t xml:space="preserve"> безразмерный параметр, зависящий от зарядовой структуры облака</w:t>
      </w:r>
      <w:r w:rsidRPr="000D7B58">
        <w:t>.</w:t>
      </w:r>
    </w:p>
    <w:p w:rsidR="00D549AA" w:rsidRPr="006C78A6" w:rsidRDefault="00D549AA" w:rsidP="00D549AA">
      <w:pPr>
        <w:pStyle w:val="Zv-bodyreport"/>
        <w:spacing w:after="120"/>
      </w:pPr>
      <w:r w:rsidRPr="002242B1">
        <w:t>Сред</w:t>
      </w:r>
      <w:r>
        <w:t>а полагается несжимаемой, движение – осесимметричным. Электрическое поле воронки, размеры которой малы в сравнении с облаком, не учитывается. Движение среды описывается уравнением Навье</w:t>
      </w:r>
      <w:r>
        <w:rPr>
          <w:lang w:val="en-US"/>
        </w:rPr>
        <w:t> </w:t>
      </w:r>
      <w:r w:rsidRPr="00713372">
        <w:t>—</w:t>
      </w:r>
      <w:r>
        <w:rPr>
          <w:lang w:val="en-US"/>
        </w:rPr>
        <w:t> </w:t>
      </w:r>
      <w:r>
        <w:t>Стокса с учетом электрической силы. Считается, что электрическое п</w:t>
      </w:r>
      <w:r w:rsidRPr="002242B1">
        <w:t xml:space="preserve">оле </w:t>
      </w:r>
      <w:r>
        <w:t xml:space="preserve">(1) под облаком </w:t>
      </w:r>
      <w:r w:rsidRPr="002242B1">
        <w:t xml:space="preserve">и вязкость </w:t>
      </w:r>
      <w:r>
        <w:t xml:space="preserve">среды </w:t>
      </w:r>
      <w:r w:rsidRPr="002242B1">
        <w:t xml:space="preserve">вносят малую поправку </w:t>
      </w:r>
      <w:r>
        <w:rPr>
          <w:b/>
          <w:lang w:val="en-US"/>
        </w:rPr>
        <w:t>v</w:t>
      </w:r>
      <w:r w:rsidRPr="006C78A6">
        <w:t>(</w:t>
      </w:r>
      <w:r>
        <w:rPr>
          <w:lang w:val="en-US"/>
        </w:rPr>
        <w:t>r</w:t>
      </w:r>
      <w:r w:rsidRPr="006C78A6">
        <w:t>,</w:t>
      </w:r>
      <w:r>
        <w:rPr>
          <w:lang w:val="en-US"/>
        </w:rPr>
        <w:t>z</w:t>
      </w:r>
      <w:r w:rsidRPr="006C78A6">
        <w:t>,</w:t>
      </w:r>
      <w:r>
        <w:rPr>
          <w:lang w:val="en-US"/>
        </w:rPr>
        <w:t>t</w:t>
      </w:r>
      <w:r w:rsidRPr="006C78A6">
        <w:t xml:space="preserve">) </w:t>
      </w:r>
      <w:r w:rsidRPr="002242B1">
        <w:t xml:space="preserve">в </w:t>
      </w:r>
      <w:r>
        <w:t xml:space="preserve">поле скоростей </w:t>
      </w:r>
      <w:r>
        <w:rPr>
          <w:b/>
          <w:lang w:val="en-US"/>
        </w:rPr>
        <w:t>u</w:t>
      </w:r>
      <w:r w:rsidRPr="009243E8">
        <w:t>(</w:t>
      </w:r>
      <w:r>
        <w:rPr>
          <w:lang w:val="en-US"/>
        </w:rPr>
        <w:t>r</w:t>
      </w:r>
      <w:r w:rsidRPr="009243E8">
        <w:t>,</w:t>
      </w:r>
      <w:r>
        <w:rPr>
          <w:lang w:val="en-US"/>
        </w:rPr>
        <w:t>z</w:t>
      </w:r>
      <w:r w:rsidRPr="009243E8">
        <w:t>,</w:t>
      </w:r>
      <w:r>
        <w:rPr>
          <w:lang w:val="en-US"/>
        </w:rPr>
        <w:t>t</w:t>
      </w:r>
      <w:r w:rsidRPr="009243E8">
        <w:t>)</w:t>
      </w:r>
      <w:r w:rsidRPr="009243E8">
        <w:rPr>
          <w:b/>
        </w:rPr>
        <w:t xml:space="preserve"> </w:t>
      </w:r>
      <w:r>
        <w:t>внутри</w:t>
      </w:r>
      <w:r w:rsidRPr="002242B1">
        <w:t xml:space="preserve"> воронки, которое </w:t>
      </w:r>
      <w:r>
        <w:t xml:space="preserve">в начальный момент времени </w:t>
      </w:r>
      <w:r>
        <w:rPr>
          <w:lang w:val="en-US"/>
        </w:rPr>
        <w:t>t </w:t>
      </w:r>
      <w:r w:rsidRPr="0043607E">
        <w:t>=</w:t>
      </w:r>
      <w:r>
        <w:rPr>
          <w:lang w:val="en-US"/>
        </w:rPr>
        <w:t> </w:t>
      </w:r>
      <w:r w:rsidRPr="0043607E">
        <w:t xml:space="preserve">0 </w:t>
      </w:r>
      <w:r w:rsidRPr="002242B1">
        <w:t>представляет собой вихрь Рэнкина [</w:t>
      </w:r>
      <w:r>
        <w:t>2</w:t>
      </w:r>
      <w:r w:rsidRPr="002242B1">
        <w:t>]</w:t>
      </w:r>
      <w:r w:rsidRPr="006C78A6">
        <w:t xml:space="preserve">. </w:t>
      </w:r>
      <w:r>
        <w:t xml:space="preserve">В этом случае </w:t>
      </w:r>
      <w:r>
        <w:rPr>
          <w:b/>
          <w:lang w:val="en-US"/>
        </w:rPr>
        <w:t>u</w:t>
      </w:r>
      <w:r w:rsidRPr="009243E8">
        <w:t>(</w:t>
      </w:r>
      <w:r>
        <w:rPr>
          <w:lang w:val="en-US"/>
        </w:rPr>
        <w:t>r</w:t>
      </w:r>
      <w:r w:rsidRPr="009243E8">
        <w:t>,</w:t>
      </w:r>
      <w:r>
        <w:rPr>
          <w:lang w:val="en-US"/>
        </w:rPr>
        <w:t>z</w:t>
      </w:r>
      <w:r w:rsidRPr="009243E8">
        <w:t>,</w:t>
      </w:r>
      <w:r>
        <w:rPr>
          <w:lang w:val="en-US"/>
        </w:rPr>
        <w:t>t</w:t>
      </w:r>
      <w:r w:rsidRPr="009243E8">
        <w:t>)</w:t>
      </w:r>
      <w:r>
        <w:t xml:space="preserve"> удовлетворяет выражениям</w:t>
      </w:r>
    </w:p>
    <w:p w:rsidR="00D549AA" w:rsidRPr="00BF09BC" w:rsidRDefault="00D549AA" w:rsidP="00D549AA">
      <w:pPr>
        <w:pStyle w:val="Zv-bodyreportcont"/>
        <w:tabs>
          <w:tab w:val="left" w:pos="426"/>
          <w:tab w:val="left" w:pos="9072"/>
        </w:tabs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BF09BC">
        <w:object w:dxaOrig="8220" w:dyaOrig="520">
          <v:shape id="_x0000_i1027" type="#_x0000_t75" style="width:411pt;height:26.25pt" o:ole="">
            <v:imagedata r:id="rId12" o:title=""/>
          </v:shape>
          <o:OLEObject Type="Embed" ProgID="Equation.DSMT4" ShapeID="_x0000_i1027" DrawAspect="Content" ObjectID="_1514390028" r:id="rId13"/>
        </w:object>
      </w:r>
      <w:r w:rsidRPr="00713372">
        <w:tab/>
        <w:t>(2)</w:t>
      </w:r>
    </w:p>
    <w:p w:rsidR="00D549AA" w:rsidRPr="007A7C11" w:rsidRDefault="00D549AA" w:rsidP="00D549AA">
      <w:pPr>
        <w:pStyle w:val="Zv-bodyreport"/>
        <w:ind w:firstLine="0"/>
      </w:pPr>
      <w:r w:rsidRPr="002242B1">
        <w:t xml:space="preserve">где θ(x) </w:t>
      </w:r>
      <w:r w:rsidRPr="00713372">
        <w:t>—</w:t>
      </w:r>
      <w:r w:rsidRPr="002242B1">
        <w:t xml:space="preserve"> функция Хевисайда, а</w:t>
      </w:r>
      <w:r>
        <w:t>(</w:t>
      </w:r>
      <w:r>
        <w:rPr>
          <w:lang w:val="en-US"/>
        </w:rPr>
        <w:t>t</w:t>
      </w:r>
      <w:r w:rsidRPr="006C78A6">
        <w:t>)</w:t>
      </w:r>
      <w:r>
        <w:rPr>
          <w:lang w:val="en-US"/>
        </w:rPr>
        <w:t> </w:t>
      </w:r>
      <w:r w:rsidRPr="006C78A6">
        <w:t>=</w:t>
      </w:r>
      <w:r>
        <w:rPr>
          <w:lang w:val="en-US"/>
        </w:rPr>
        <w:t> a</w:t>
      </w:r>
      <w:r w:rsidRPr="0043607E">
        <w:t>(0)</w:t>
      </w:r>
      <w:r>
        <w:rPr>
          <w:lang w:val="en-US"/>
        </w:rPr>
        <w:t> </w:t>
      </w:r>
      <w:r w:rsidRPr="006C78A6">
        <w:t>+</w:t>
      </w:r>
      <w:r>
        <w:rPr>
          <w:lang w:val="en-US"/>
        </w:rPr>
        <w:t> a</w:t>
      </w:r>
      <w:r w:rsidRPr="0043607E">
        <w:rPr>
          <w:vertAlign w:val="subscript"/>
        </w:rPr>
        <w:t>1</w:t>
      </w:r>
      <w:r w:rsidRPr="0043607E">
        <w:t>(</w:t>
      </w:r>
      <w:r>
        <w:rPr>
          <w:lang w:val="en-US"/>
        </w:rPr>
        <w:t>t</w:t>
      </w:r>
      <w:r w:rsidRPr="0043607E">
        <w:t>)</w:t>
      </w:r>
      <w:r w:rsidRPr="002242B1">
        <w:t xml:space="preserve"> </w:t>
      </w:r>
      <w:r w:rsidRPr="00713372">
        <w:t>—</w:t>
      </w:r>
      <w:r w:rsidRPr="002242B1">
        <w:t xml:space="preserve"> радиус области твердотельного вращен</w:t>
      </w:r>
      <w:r>
        <w:t>ия с угловой скоростью ω</w:t>
      </w:r>
      <w:r w:rsidRPr="0043607E">
        <w:t>(</w:t>
      </w:r>
      <w:r>
        <w:rPr>
          <w:lang w:val="en-US"/>
        </w:rPr>
        <w:t>t</w:t>
      </w:r>
      <w:r w:rsidRPr="0043607E">
        <w:t>)</w:t>
      </w:r>
      <w:r>
        <w:rPr>
          <w:lang w:val="en-US"/>
        </w:rPr>
        <w:t> </w:t>
      </w:r>
      <w:r w:rsidRPr="0043607E">
        <w:t>=</w:t>
      </w:r>
      <w:r>
        <w:rPr>
          <w:lang w:val="en-US"/>
        </w:rPr>
        <w:t> </w:t>
      </w:r>
      <w:r>
        <w:t>ω</w:t>
      </w:r>
      <w:r w:rsidRPr="0043607E">
        <w:t>(0)</w:t>
      </w:r>
      <w:r>
        <w:rPr>
          <w:lang w:val="en-US"/>
        </w:rPr>
        <w:t> </w:t>
      </w:r>
      <w:r w:rsidRPr="0043607E">
        <w:t>+</w:t>
      </w:r>
      <w:r>
        <w:rPr>
          <w:lang w:val="en-US"/>
        </w:rPr>
        <w:t> </w:t>
      </w:r>
      <w:r>
        <w:t>ω</w:t>
      </w:r>
      <w:r w:rsidRPr="0043607E">
        <w:rPr>
          <w:vertAlign w:val="subscript"/>
        </w:rPr>
        <w:t>1</w:t>
      </w:r>
      <w:r w:rsidRPr="0043607E">
        <w:t>(</w:t>
      </w:r>
      <w:r>
        <w:rPr>
          <w:lang w:val="en-US"/>
        </w:rPr>
        <w:t>t</w:t>
      </w:r>
      <w:r w:rsidRPr="0043607E">
        <w:t>)</w:t>
      </w:r>
      <w:r w:rsidRPr="002242B1">
        <w:t>, d</w:t>
      </w:r>
      <w:r>
        <w:rPr>
          <w:lang w:val="en-US"/>
        </w:rPr>
        <w:t> </w:t>
      </w:r>
      <w:r w:rsidRPr="0043607E">
        <w:t>=</w:t>
      </w:r>
      <w:r>
        <w:rPr>
          <w:lang w:val="en-US"/>
        </w:rPr>
        <w:t> d</w:t>
      </w:r>
      <w:r w:rsidRPr="00AF40B5">
        <w:t>(0)</w:t>
      </w:r>
      <w:r>
        <w:rPr>
          <w:lang w:val="en-US"/>
        </w:rPr>
        <w:t> </w:t>
      </w:r>
      <w:r w:rsidRPr="0043607E">
        <w:t>+</w:t>
      </w:r>
      <w:r>
        <w:t> </w:t>
      </w:r>
      <w:r>
        <w:rPr>
          <w:lang w:val="en-US"/>
        </w:rPr>
        <w:t>d</w:t>
      </w:r>
      <w:r w:rsidRPr="0043607E">
        <w:rPr>
          <w:vertAlign w:val="subscript"/>
        </w:rPr>
        <w:t>1</w:t>
      </w:r>
      <w:r w:rsidRPr="0043607E">
        <w:t>(</w:t>
      </w:r>
      <w:r>
        <w:rPr>
          <w:lang w:val="en-US"/>
        </w:rPr>
        <w:t>t</w:t>
      </w:r>
      <w:r w:rsidRPr="0043607E">
        <w:t>)</w:t>
      </w:r>
      <w:r w:rsidRPr="002242B1">
        <w:t xml:space="preserve">. </w:t>
      </w:r>
      <w:r>
        <w:t xml:space="preserve">Здесь </w:t>
      </w:r>
      <w:r>
        <w:rPr>
          <w:lang w:val="en-US"/>
        </w:rPr>
        <w:t>a</w:t>
      </w:r>
      <w:r w:rsidRPr="0043607E">
        <w:rPr>
          <w:vertAlign w:val="subscript"/>
        </w:rPr>
        <w:t>1</w:t>
      </w:r>
      <w:r w:rsidRPr="0043607E">
        <w:t>(</w:t>
      </w:r>
      <w:r>
        <w:rPr>
          <w:lang w:val="en-US"/>
        </w:rPr>
        <w:t>t</w:t>
      </w:r>
      <w:r w:rsidRPr="0043607E">
        <w:t xml:space="preserve">), </w:t>
      </w:r>
      <w:r>
        <w:t>ω</w:t>
      </w:r>
      <w:r w:rsidRPr="0043607E">
        <w:rPr>
          <w:vertAlign w:val="subscript"/>
        </w:rPr>
        <w:t>1</w:t>
      </w:r>
      <w:r w:rsidRPr="0043607E">
        <w:t>(</w:t>
      </w:r>
      <w:r>
        <w:rPr>
          <w:lang w:val="en-US"/>
        </w:rPr>
        <w:t>t</w:t>
      </w:r>
      <w:r w:rsidRPr="0043607E">
        <w:t xml:space="preserve">), </w:t>
      </w:r>
      <w:r>
        <w:rPr>
          <w:lang w:val="en-US"/>
        </w:rPr>
        <w:t>d</w:t>
      </w:r>
      <w:r w:rsidRPr="0043607E">
        <w:rPr>
          <w:vertAlign w:val="subscript"/>
        </w:rPr>
        <w:t>1</w:t>
      </w:r>
      <w:r w:rsidRPr="0043607E">
        <w:t>(</w:t>
      </w:r>
      <w:r>
        <w:rPr>
          <w:lang w:val="en-US"/>
        </w:rPr>
        <w:t>t</w:t>
      </w:r>
      <w:r w:rsidRPr="0043607E">
        <w:t xml:space="preserve">) </w:t>
      </w:r>
      <w:r w:rsidRPr="00713372">
        <w:t>—</w:t>
      </w:r>
      <w:r w:rsidRPr="0043607E">
        <w:t xml:space="preserve"> </w:t>
      </w:r>
      <w:r>
        <w:t xml:space="preserve">поправки </w:t>
      </w:r>
      <w:r>
        <w:br w:type="textWrapping" w:clear="all"/>
        <w:t xml:space="preserve">к </w:t>
      </w:r>
      <w:r>
        <w:rPr>
          <w:lang w:val="en-US"/>
        </w:rPr>
        <w:t>a</w:t>
      </w:r>
      <w:r w:rsidRPr="0043607E">
        <w:t xml:space="preserve">(0), </w:t>
      </w:r>
      <w:r>
        <w:t>ω</w:t>
      </w:r>
      <w:r w:rsidRPr="0043607E">
        <w:t xml:space="preserve">(0), </w:t>
      </w:r>
      <w:r>
        <w:rPr>
          <w:lang w:val="en-US"/>
        </w:rPr>
        <w:t>d</w:t>
      </w:r>
      <w:r w:rsidRPr="0043607E">
        <w:t>(0)</w:t>
      </w:r>
      <w:r>
        <w:t>.</w:t>
      </w:r>
      <w:r w:rsidRPr="00AF40B5">
        <w:t xml:space="preserve"> </w:t>
      </w:r>
      <w:r>
        <w:t>Значение</w:t>
      </w:r>
      <w:r w:rsidRPr="0043607E">
        <w:t xml:space="preserve"> </w:t>
      </w:r>
      <w:r w:rsidRPr="002242B1">
        <w:t>d</w:t>
      </w:r>
      <w:r w:rsidRPr="00BF09BC">
        <w:t>(0)</w:t>
      </w:r>
      <w:r>
        <w:rPr>
          <w:lang w:val="en-US"/>
        </w:rPr>
        <w:t> </w:t>
      </w:r>
      <w:r w:rsidRPr="002242B1">
        <w:t>=</w:t>
      </w:r>
      <w:r>
        <w:rPr>
          <w:lang w:val="en-US"/>
        </w:rPr>
        <w:t> </w:t>
      </w:r>
      <w:r w:rsidRPr="002242B1">
        <w:t>1 соответствует классическому вихрю Рэнкина, d</w:t>
      </w:r>
      <w:r w:rsidRPr="00BF09BC">
        <w:t>(0)</w:t>
      </w:r>
      <w:r>
        <w:rPr>
          <w:lang w:val="en-US"/>
        </w:rPr>
        <w:t> </w:t>
      </w:r>
      <w:r w:rsidRPr="002242B1">
        <w:t>&gt;</w:t>
      </w:r>
      <w:r>
        <w:rPr>
          <w:lang w:val="en-US"/>
        </w:rPr>
        <w:t> </w:t>
      </w:r>
      <w:r w:rsidRPr="002242B1">
        <w:t xml:space="preserve">1 </w:t>
      </w:r>
      <w:r w:rsidRPr="00713372">
        <w:t>—</w:t>
      </w:r>
      <w:r w:rsidRPr="002242B1">
        <w:t xml:space="preserve"> модифицированному.</w:t>
      </w:r>
      <w:r>
        <w:t xml:space="preserve"> Кроме того, на расстояниях порядка размера воронки поле </w:t>
      </w:r>
      <w:r w:rsidRPr="007A7C11">
        <w:rPr>
          <w:b/>
        </w:rPr>
        <w:t>Е</w:t>
      </w:r>
      <w:r>
        <w:rPr>
          <w:b/>
        </w:rPr>
        <w:t xml:space="preserve"> </w:t>
      </w:r>
      <w:r>
        <w:t xml:space="preserve">из (1) меняется мало, и в линейном приближении </w:t>
      </w:r>
      <w:r w:rsidRPr="007A7C11">
        <w:rPr>
          <w:position w:val="-12"/>
        </w:rPr>
        <w:object w:dxaOrig="1500" w:dyaOrig="360">
          <v:shape id="_x0000_i1028" type="#_x0000_t75" style="width:75.75pt;height:18.75pt" o:ole="">
            <v:imagedata r:id="rId14" o:title=""/>
          </v:shape>
          <o:OLEObject Type="Embed" ProgID="Equation.DSMT4" ShapeID="_x0000_i1028" DrawAspect="Content" ObjectID="_1514390029" r:id="rId15"/>
        </w:object>
      </w:r>
      <w:r w:rsidRPr="007A7C11">
        <w:t>.</w:t>
      </w:r>
    </w:p>
    <w:p w:rsidR="00D549AA" w:rsidRPr="009170D5" w:rsidRDefault="00D549AA" w:rsidP="00D549AA">
      <w:pPr>
        <w:pStyle w:val="Zv-bodyreport"/>
        <w:spacing w:after="120"/>
      </w:pPr>
      <w:r>
        <w:t xml:space="preserve">После линеаризации уравнения Навье </w:t>
      </w:r>
      <w:r w:rsidRPr="00713372">
        <w:t>—</w:t>
      </w:r>
      <w:r>
        <w:t xml:space="preserve"> Стокса при </w:t>
      </w:r>
      <w:r>
        <w:rPr>
          <w:lang w:val="en-US"/>
        </w:rPr>
        <w:t>a</w:t>
      </w:r>
      <w:r w:rsidRPr="00936AFB">
        <w:t>(</w:t>
      </w:r>
      <w:r>
        <w:rPr>
          <w:lang w:val="en-US"/>
        </w:rPr>
        <w:t>t</w:t>
      </w:r>
      <w:r w:rsidRPr="00936AFB">
        <w:t>)=</w:t>
      </w:r>
      <w:r>
        <w:rPr>
          <w:lang w:val="en-US"/>
        </w:rPr>
        <w:t>a</w:t>
      </w:r>
      <w:r>
        <w:t>(0)</w:t>
      </w:r>
      <w:r w:rsidRPr="00936AFB">
        <w:t xml:space="preserve"> </w:t>
      </w:r>
      <w:r>
        <w:rPr>
          <w:lang w:val="en-US"/>
        </w:rPr>
        <w:t>c</w:t>
      </w:r>
      <w:r w:rsidRPr="00936AFB">
        <w:t xml:space="preserve"> </w:t>
      </w:r>
      <w:r>
        <w:t xml:space="preserve">учетом </w:t>
      </w:r>
      <w:r w:rsidRPr="007A7C11">
        <w:t xml:space="preserve">(2) </w:t>
      </w:r>
      <w:r>
        <w:t xml:space="preserve">получаем, что радиальная и азимутальная скорость в первом приближении не меняются, а вертикальная зависит от времени как </w:t>
      </w:r>
      <w:r w:rsidRPr="007A7C11">
        <w:rPr>
          <w:position w:val="-12"/>
        </w:rPr>
        <w:object w:dxaOrig="1840" w:dyaOrig="360">
          <v:shape id="_x0000_i1029" type="#_x0000_t75" style="width:92.25pt;height:18.75pt" o:ole="">
            <v:imagedata r:id="rId16" o:title=""/>
          </v:shape>
          <o:OLEObject Type="Embed" ProgID="Equation.DSMT4" ShapeID="_x0000_i1029" DrawAspect="Content" ObjectID="_1514390030" r:id="rId17"/>
        </w:object>
      </w:r>
      <w:r>
        <w:t>, где ρ</w:t>
      </w:r>
      <w:r>
        <w:rPr>
          <w:vertAlign w:val="subscript"/>
        </w:rPr>
        <w:t>е</w:t>
      </w:r>
      <w:r>
        <w:t xml:space="preserve"> </w:t>
      </w:r>
      <w:r w:rsidRPr="00713372">
        <w:t>—</w:t>
      </w:r>
      <w:r>
        <w:t xml:space="preserve"> зарядовая плотность воронки.</w:t>
      </w:r>
      <w:r w:rsidRPr="007A7C11">
        <w:t xml:space="preserve"> </w:t>
      </w:r>
      <w:r>
        <w:t>Если ρ</w:t>
      </w:r>
      <w:r w:rsidRPr="002411DC">
        <w:t>е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 w:rsidRPr="002411DC">
        <w:t>const</w:t>
      </w:r>
      <w:r w:rsidRPr="007012AF">
        <w:t xml:space="preserve">, </w:t>
      </w:r>
      <w:r>
        <w:t>то при ρ</w:t>
      </w:r>
      <w:r w:rsidRPr="002411DC">
        <w:t>е</w:t>
      </w:r>
      <w:r>
        <w:t>β</w:t>
      </w:r>
      <w:r>
        <w:rPr>
          <w:lang w:val="en-US"/>
        </w:rPr>
        <w:t> </w:t>
      </w:r>
      <w:r w:rsidRPr="007A7C11">
        <w:t>&lt;</w:t>
      </w:r>
      <w:r>
        <w:rPr>
          <w:lang w:val="en-US"/>
        </w:rPr>
        <w:t> </w:t>
      </w:r>
      <w:r w:rsidRPr="007A7C11">
        <w:t xml:space="preserve">0 </w:t>
      </w:r>
      <w:r>
        <w:t>воронка опускается к Земле, при ρ</w:t>
      </w:r>
      <w:r w:rsidRPr="002411DC">
        <w:t>е</w:t>
      </w:r>
      <w:r>
        <w:t>β</w:t>
      </w:r>
      <w:r>
        <w:rPr>
          <w:lang w:val="en-US"/>
        </w:rPr>
        <w:t> </w:t>
      </w:r>
      <w:r w:rsidRPr="007A7C11">
        <w:t>&gt;</w:t>
      </w:r>
      <w:r>
        <w:rPr>
          <w:lang w:val="en-US"/>
        </w:rPr>
        <w:t> </w:t>
      </w:r>
      <w:r w:rsidRPr="007A7C11">
        <w:t xml:space="preserve">0 </w:t>
      </w:r>
      <w:r>
        <w:t>«втягивается» в облако. При ρ</w:t>
      </w:r>
      <w:r w:rsidRPr="002411DC">
        <w:t>е</w:t>
      </w:r>
      <w:r>
        <w:rPr>
          <w:lang w:val="en-US"/>
        </w:rPr>
        <w:t> </w:t>
      </w:r>
      <w:r w:rsidRPr="002411DC">
        <w:t>≠</w:t>
      </w:r>
      <w:r>
        <w:rPr>
          <w:lang w:val="en-US"/>
        </w:rPr>
        <w:t> </w:t>
      </w:r>
      <w:r w:rsidRPr="002411DC">
        <w:t>const</w:t>
      </w:r>
      <w:r>
        <w:t xml:space="preserve"> электрическую силу можно найти путем интегрирования ускорения воронки </w:t>
      </w:r>
      <w:r w:rsidRPr="002411DC">
        <w:object w:dxaOrig="1300" w:dyaOrig="360">
          <v:shape id="_x0000_i1030" type="#_x0000_t75" style="width:64.5pt;height:18.75pt" o:ole="">
            <v:imagedata r:id="rId18" o:title=""/>
          </v:shape>
          <o:OLEObject Type="Embed" ProgID="Equation.DSMT4" ShapeID="_x0000_i1030" DrawAspect="Content" ObjectID="_1514390031" r:id="rId19"/>
        </w:object>
      </w:r>
      <w:r>
        <w:t xml:space="preserve"> по ее объему; форма воронки (при </w:t>
      </w:r>
      <w:r w:rsidRPr="002411DC">
        <w:t>d</w:t>
      </w:r>
      <w:r>
        <w:t>(0)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 xml:space="preserve">1) задается выражениями </w:t>
      </w:r>
      <w:r w:rsidRPr="009170D5">
        <w:t>[3]</w:t>
      </w:r>
    </w:p>
    <w:p w:rsidR="00D549AA" w:rsidRPr="00BF09BC" w:rsidRDefault="00D549AA" w:rsidP="00D549AA">
      <w:pPr>
        <w:pStyle w:val="Zv-bodyreport"/>
      </w:pPr>
      <w:r w:rsidRPr="002411DC">
        <w:tab/>
      </w:r>
      <w:r w:rsidRPr="002411DC">
        <w:object w:dxaOrig="6940" w:dyaOrig="360">
          <v:shape id="_x0000_i1031" type="#_x0000_t75" style="width:347.25pt;height:18pt" o:ole="">
            <v:imagedata r:id="rId20" o:title=""/>
          </v:shape>
          <o:OLEObject Type="Embed" ProgID="Equation.DSMT4" ShapeID="_x0000_i1031" DrawAspect="Content" ObjectID="_1514390032" r:id="rId21"/>
        </w:object>
      </w:r>
      <w:r w:rsidRPr="002411DC">
        <w:tab/>
      </w:r>
    </w:p>
    <w:p w:rsidR="00D549AA" w:rsidRDefault="00D549AA" w:rsidP="00D549AA">
      <w:pPr>
        <w:pStyle w:val="Zv-bodyreport"/>
      </w:pPr>
      <w:r>
        <w:t xml:space="preserve">где </w:t>
      </w:r>
      <w:r w:rsidRPr="002411DC">
        <w:t>R</w:t>
      </w:r>
      <w:r>
        <w:t xml:space="preserve"> </w:t>
      </w:r>
      <w:r w:rsidRPr="002411DC">
        <w:t>—</w:t>
      </w:r>
      <w:r>
        <w:t xml:space="preserve"> радиус воронки в ее основании. При </w:t>
      </w:r>
      <w:r w:rsidRPr="002411DC">
        <w:t>a</w:t>
      </w:r>
      <w:r w:rsidRPr="007A7C11">
        <w:t>(</w:t>
      </w:r>
      <w:r w:rsidRPr="002411DC">
        <w:t>t</w:t>
      </w:r>
      <w:r w:rsidRPr="007A7C11">
        <w:t>)</w:t>
      </w:r>
      <w:r>
        <w:rPr>
          <w:lang w:val="en-US"/>
        </w:rPr>
        <w:t> </w:t>
      </w:r>
      <w:r w:rsidRPr="002411DC">
        <w:t>≠</w:t>
      </w:r>
      <w:r>
        <w:rPr>
          <w:lang w:val="en-US"/>
        </w:rPr>
        <w:t> </w:t>
      </w:r>
      <w:r w:rsidRPr="002411DC">
        <w:t>const</w:t>
      </w:r>
      <w:r w:rsidRPr="007A7C11">
        <w:t xml:space="preserve"> </w:t>
      </w:r>
      <w:r>
        <w:t xml:space="preserve">вязкость среды играет роль не только в первом, но и в нулевом приближении по </w:t>
      </w:r>
      <w:r>
        <w:rPr>
          <w:lang w:val="en-US"/>
        </w:rPr>
        <w:t>a</w:t>
      </w:r>
      <w:r w:rsidRPr="00AF40B5">
        <w:rPr>
          <w:vertAlign w:val="subscript"/>
        </w:rPr>
        <w:t>1</w:t>
      </w:r>
      <w:r w:rsidRPr="00AF40B5">
        <w:t>(</w:t>
      </w:r>
      <w:r>
        <w:rPr>
          <w:lang w:val="en-US"/>
        </w:rPr>
        <w:t>t</w:t>
      </w:r>
      <w:r w:rsidRPr="00AF40B5">
        <w:t>)/</w:t>
      </w:r>
      <w:r>
        <w:rPr>
          <w:lang w:val="en-US"/>
        </w:rPr>
        <w:t>a</w:t>
      </w:r>
      <w:r w:rsidRPr="00AF40B5">
        <w:t xml:space="preserve">(0), </w:t>
      </w:r>
      <w:r>
        <w:t>ω</w:t>
      </w:r>
      <w:r w:rsidRPr="00AF40B5">
        <w:rPr>
          <w:vertAlign w:val="subscript"/>
        </w:rPr>
        <w:t>1</w:t>
      </w:r>
      <w:r w:rsidRPr="00AF40B5">
        <w:t>(</w:t>
      </w:r>
      <w:r>
        <w:rPr>
          <w:lang w:val="en-US"/>
        </w:rPr>
        <w:t>t</w:t>
      </w:r>
      <w:r w:rsidRPr="00AF40B5">
        <w:t>)/</w:t>
      </w:r>
      <w:r>
        <w:t>ω</w:t>
      </w:r>
      <w:r w:rsidRPr="007012AF">
        <w:t>(0)</w:t>
      </w:r>
      <w:r>
        <w:t xml:space="preserve"> и </w:t>
      </w:r>
      <w:r>
        <w:rPr>
          <w:lang w:val="en-US"/>
        </w:rPr>
        <w:t>d</w:t>
      </w:r>
      <w:r w:rsidRPr="007012AF">
        <w:rPr>
          <w:vertAlign w:val="subscript"/>
        </w:rPr>
        <w:t>1</w:t>
      </w:r>
      <w:r w:rsidRPr="007012AF">
        <w:t>(</w:t>
      </w:r>
      <w:r>
        <w:rPr>
          <w:lang w:val="en-US"/>
        </w:rPr>
        <w:t>t</w:t>
      </w:r>
      <w:r w:rsidRPr="007012AF">
        <w:t>)/</w:t>
      </w:r>
      <w:r>
        <w:rPr>
          <w:lang w:val="en-US"/>
        </w:rPr>
        <w:t>d</w:t>
      </w:r>
      <w:r w:rsidRPr="007012AF">
        <w:t>(0)</w:t>
      </w:r>
      <w:r w:rsidRPr="00AF40B5">
        <w:t xml:space="preserve"> </w:t>
      </w:r>
      <w:r>
        <w:t>(этот случай выходит за рамки исследования).</w:t>
      </w:r>
    </w:p>
    <w:p w:rsidR="00D549AA" w:rsidRPr="00F57D01" w:rsidRDefault="00D549AA" w:rsidP="00D549AA">
      <w:pPr>
        <w:pStyle w:val="Zv-bodyreport"/>
      </w:pPr>
      <w:r w:rsidRPr="00F57D01">
        <w:t xml:space="preserve">Автор благодарит </w:t>
      </w:r>
      <w:r>
        <w:t xml:space="preserve">В.Л. Натяганова за постановку задачи и полезные обсуждения. </w:t>
      </w:r>
    </w:p>
    <w:p w:rsidR="00D549AA" w:rsidRDefault="00D549AA" w:rsidP="00D549AA">
      <w:pPr>
        <w:pStyle w:val="Zv-bodyreport"/>
        <w:rPr>
          <w:color w:val="000000"/>
        </w:rPr>
      </w:pPr>
      <w:r>
        <w:t xml:space="preserve">Работа выполнена при поддержке Минобрнауки РФ </w:t>
      </w:r>
      <w:r w:rsidRPr="00BD7965">
        <w:rPr>
          <w:color w:val="000000"/>
        </w:rPr>
        <w:t>(гос</w:t>
      </w:r>
      <w:r>
        <w:rPr>
          <w:color w:val="000000"/>
        </w:rPr>
        <w:t>.</w:t>
      </w:r>
      <w:r w:rsidRPr="00BD7965">
        <w:rPr>
          <w:color w:val="000000"/>
        </w:rPr>
        <w:t xml:space="preserve"> контракт №14.577.21.0109, </w:t>
      </w:r>
      <w:r>
        <w:rPr>
          <w:color w:val="000000"/>
        </w:rPr>
        <w:t>УИ</w:t>
      </w:r>
      <w:r w:rsidRPr="00BD7965">
        <w:t xml:space="preserve"> проекта RFMEFI57714X0109</w:t>
      </w:r>
      <w:r>
        <w:rPr>
          <w:color w:val="000000"/>
        </w:rPr>
        <w:t>).</w:t>
      </w:r>
    </w:p>
    <w:p w:rsidR="00D549AA" w:rsidRPr="00D74B13" w:rsidRDefault="00D549AA" w:rsidP="00D549AA">
      <w:pPr>
        <w:pStyle w:val="Zv-TitleReferences-ru"/>
        <w:rPr>
          <w:lang w:val="en-US"/>
        </w:rPr>
      </w:pPr>
      <w:r>
        <w:t>Литература</w:t>
      </w:r>
    </w:p>
    <w:p w:rsidR="00D549AA" w:rsidRDefault="00D549AA" w:rsidP="00D549AA">
      <w:pPr>
        <w:pStyle w:val="Zv-References-ru"/>
        <w:numPr>
          <w:ilvl w:val="0"/>
          <w:numId w:val="1"/>
        </w:numPr>
        <w:rPr>
          <w:lang w:val="fr-FR"/>
        </w:rPr>
      </w:pPr>
      <w:r>
        <w:t>Наливкин Д.В. Ураганы, бури и смерчи. Л.: Наука, 1969. 487 с.</w:t>
      </w:r>
    </w:p>
    <w:p w:rsidR="00D549AA" w:rsidRDefault="00D549AA" w:rsidP="00D549AA">
      <w:pPr>
        <w:pStyle w:val="Zv-References-ru"/>
        <w:numPr>
          <w:ilvl w:val="0"/>
          <w:numId w:val="1"/>
        </w:numPr>
        <w:rPr>
          <w:lang w:val="fr-FR"/>
        </w:rPr>
      </w:pPr>
      <w:r>
        <w:t xml:space="preserve">Кистович А.В., Чашечкин Ю.Д. Вихревые и спиральные структуры в идеальной жидкости. М: Институт проблем механики РАН, 1998. 53 с. (Препринт №627). </w:t>
      </w:r>
    </w:p>
    <w:p w:rsidR="00D549AA" w:rsidRPr="005D1940" w:rsidRDefault="00D549AA" w:rsidP="00D549AA">
      <w:pPr>
        <w:pStyle w:val="Zv-References-ru"/>
        <w:numPr>
          <w:ilvl w:val="0"/>
          <w:numId w:val="1"/>
        </w:numPr>
        <w:rPr>
          <w:lang w:val="fr-FR"/>
        </w:rPr>
      </w:pPr>
      <w:r>
        <w:t>Ламб</w:t>
      </w:r>
      <w:r w:rsidRPr="005D1940">
        <w:rPr>
          <w:lang w:val="fr-FR"/>
        </w:rPr>
        <w:t xml:space="preserve"> </w:t>
      </w:r>
      <w:r>
        <w:t>Г</w:t>
      </w:r>
      <w:r w:rsidRPr="005D1940">
        <w:rPr>
          <w:lang w:val="fr-FR"/>
        </w:rPr>
        <w:t xml:space="preserve">. </w:t>
      </w:r>
      <w:r>
        <w:t>Гидродинамика</w:t>
      </w:r>
      <w:r w:rsidRPr="005D1940">
        <w:rPr>
          <w:lang w:val="fr-FR"/>
        </w:rPr>
        <w:t xml:space="preserve">. </w:t>
      </w:r>
      <w:r>
        <w:t>М</w:t>
      </w:r>
      <w:r w:rsidRPr="00907952">
        <w:t xml:space="preserve">.; </w:t>
      </w:r>
      <w:r>
        <w:t>Л</w:t>
      </w:r>
      <w:r w:rsidRPr="00907952">
        <w:t xml:space="preserve">.: </w:t>
      </w:r>
      <w:r>
        <w:t>ГИТТЛ</w:t>
      </w:r>
      <w:r w:rsidRPr="00907952">
        <w:t xml:space="preserve">, 1947. </w:t>
      </w:r>
      <w:r w:rsidRPr="005D1940">
        <w:t xml:space="preserve">929 </w:t>
      </w:r>
      <w:r>
        <w:t>с</w:t>
      </w:r>
      <w:r w:rsidRPr="005D1940">
        <w:t>.</w:t>
      </w:r>
    </w:p>
    <w:sectPr w:rsidR="00D549AA" w:rsidRPr="005D1940" w:rsidSect="00F95123">
      <w:headerReference w:type="default" r:id="rId22"/>
      <w:footerReference w:type="even" r:id="rId23"/>
      <w:footerReference w:type="default" r:id="rId2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DE" w:rsidRDefault="008758DE">
      <w:r>
        <w:separator/>
      </w:r>
    </w:p>
  </w:endnote>
  <w:endnote w:type="continuationSeparator" w:id="0">
    <w:p w:rsidR="008758DE" w:rsidRDefault="0087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1D7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1D7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9A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DE" w:rsidRDefault="008758DE">
      <w:r>
        <w:separator/>
      </w:r>
    </w:p>
  </w:footnote>
  <w:footnote w:type="continuationSeparator" w:id="0">
    <w:p w:rsidR="008758DE" w:rsidRDefault="00875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551A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551AC" w:rsidRPr="00D549AA">
      <w:rPr>
        <w:sz w:val="20"/>
      </w:rPr>
      <w:t>8</w:t>
    </w:r>
    <w:r>
      <w:rPr>
        <w:sz w:val="20"/>
      </w:rPr>
      <w:t xml:space="preserve"> – 1</w:t>
    </w:r>
    <w:r w:rsidR="002551AC" w:rsidRPr="00D549AA">
      <w:rPr>
        <w:sz w:val="20"/>
      </w:rPr>
      <w:t>2</w:t>
    </w:r>
    <w:r>
      <w:rPr>
        <w:sz w:val="20"/>
      </w:rPr>
      <w:t xml:space="preserve"> февраля 201</w:t>
    </w:r>
    <w:r w:rsidR="002551AC" w:rsidRPr="00D549AA">
      <w:rPr>
        <w:sz w:val="20"/>
      </w:rPr>
      <w:t>6</w:t>
    </w:r>
    <w:r>
      <w:rPr>
        <w:sz w:val="20"/>
      </w:rPr>
      <w:t xml:space="preserve"> г.</w:t>
    </w:r>
  </w:p>
  <w:p w:rsidR="00654A7B" w:rsidRDefault="00741D7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58D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41D71"/>
    <w:rsid w:val="007B6378"/>
    <w:rsid w:val="007E06CE"/>
    <w:rsid w:val="00802D35"/>
    <w:rsid w:val="008758DE"/>
    <w:rsid w:val="00930480"/>
    <w:rsid w:val="0094051A"/>
    <w:rsid w:val="00953341"/>
    <w:rsid w:val="009D46CB"/>
    <w:rsid w:val="00B622ED"/>
    <w:rsid w:val="00B9584E"/>
    <w:rsid w:val="00BC1716"/>
    <w:rsid w:val="00C103CD"/>
    <w:rsid w:val="00C232A0"/>
    <w:rsid w:val="00D47F19"/>
    <w:rsid w:val="00D549AA"/>
    <w:rsid w:val="00D900FB"/>
    <w:rsid w:val="00DA1D0D"/>
    <w:rsid w:val="00E7021A"/>
    <w:rsid w:val="00E87733"/>
    <w:rsid w:val="00ED6260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formula">
    <w:name w:val="formula"/>
    <w:basedOn w:val="a"/>
    <w:link w:val="formulaChar"/>
    <w:uiPriority w:val="99"/>
    <w:rsid w:val="00D549AA"/>
    <w:pPr>
      <w:tabs>
        <w:tab w:val="center" w:pos="4678"/>
        <w:tab w:val="right" w:pos="9356"/>
      </w:tabs>
      <w:spacing w:before="600" w:after="600" w:line="360" w:lineRule="auto"/>
      <w:ind w:right="227"/>
      <w:contextualSpacing/>
      <w:jc w:val="both"/>
    </w:pPr>
    <w:rPr>
      <w:szCs w:val="20"/>
    </w:rPr>
  </w:style>
  <w:style w:type="character" w:customStyle="1" w:styleId="formulaChar">
    <w:name w:val="formula Char"/>
    <w:link w:val="formula"/>
    <w:uiPriority w:val="99"/>
    <w:locked/>
    <w:rsid w:val="00D549AA"/>
    <w:rPr>
      <w:sz w:val="24"/>
    </w:rPr>
  </w:style>
  <w:style w:type="character" w:styleId="a7">
    <w:name w:val="Hyperlink"/>
    <w:basedOn w:val="a0"/>
    <w:uiPriority w:val="99"/>
    <w:rsid w:val="00D549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sergm90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Zven_2016_r</Template>
  <TotalTime>10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электрического поля грозового облака в развитии воронки торнадо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2016-01-15T15:57:00Z</dcterms:created>
  <dcterms:modified xsi:type="dcterms:W3CDTF">2016-01-15T16:07:00Z</dcterms:modified>
</cp:coreProperties>
</file>