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36" w:rsidRPr="00D86676" w:rsidRDefault="00656C36" w:rsidP="00656C36">
      <w:pPr>
        <w:pStyle w:val="Zv-Titlereport"/>
      </w:pPr>
      <w:bookmarkStart w:id="0" w:name="OLE_LINK14"/>
      <w:bookmarkStart w:id="1" w:name="OLE_LINK15"/>
      <w:r>
        <w:t>Функция распределения электронов по энергиям в гелиевой плазме,</w:t>
      </w:r>
      <w:r w:rsidRPr="00B37B6F">
        <w:t xml:space="preserve"> </w:t>
      </w:r>
      <w:r>
        <w:t>образованной продуктами ядерных реакций</w:t>
      </w:r>
      <w:bookmarkEnd w:id="0"/>
      <w:bookmarkEnd w:id="1"/>
    </w:p>
    <w:p w:rsidR="00656C36" w:rsidRDefault="00656C36" w:rsidP="00656C36">
      <w:pPr>
        <w:pStyle w:val="Zv-Author"/>
      </w:pPr>
      <w:r>
        <w:t>С. Кунаков</w:t>
      </w:r>
      <w:r w:rsidRPr="00B175C1">
        <w:t>,</w:t>
      </w:r>
      <w:r>
        <w:t xml:space="preserve"> С. Ессенбек, Ж. Болатов</w:t>
      </w:r>
      <w:r w:rsidRPr="00B175C1">
        <w:t>,</w:t>
      </w:r>
      <w:r>
        <w:t xml:space="preserve"> А.</w:t>
      </w:r>
      <w:r w:rsidRPr="00B175C1">
        <w:t xml:space="preserve"> </w:t>
      </w:r>
      <w:r>
        <w:t>Шапиева, Е. Дайнеко</w:t>
      </w:r>
    </w:p>
    <w:p w:rsidR="00656C36" w:rsidRPr="00B37B6F" w:rsidRDefault="00656C36" w:rsidP="00656C36">
      <w:pPr>
        <w:pStyle w:val="Zv-Organization"/>
        <w:rPr>
          <w:rStyle w:val="go"/>
          <w:rFonts w:eastAsia="MS Mincho"/>
        </w:rPr>
      </w:pPr>
      <w:r>
        <w:t>Международный Университет Информационных Технологий</w:t>
      </w:r>
      <w:r w:rsidRPr="00BC3420">
        <w:t>,</w:t>
      </w:r>
      <w:r>
        <w:t xml:space="preserve"> г. Алматы</w:t>
      </w:r>
      <w:r w:rsidRPr="00BC3420">
        <w:t>,</w:t>
      </w:r>
      <w:r>
        <w:t xml:space="preserve"> Казахстан, </w:t>
      </w:r>
      <w:hyperlink r:id="rId7" w:history="1">
        <w:r w:rsidRPr="000D29F0">
          <w:rPr>
            <w:rStyle w:val="a7"/>
            <w:rFonts w:eastAsia="MS Mincho"/>
          </w:rPr>
          <w:t>sandybeck.kunakov@gmail.com</w:t>
        </w:r>
      </w:hyperlink>
    </w:p>
    <w:p w:rsidR="00656C36" w:rsidRPr="0007141C" w:rsidRDefault="00656C36" w:rsidP="00656C36">
      <w:pPr>
        <w:pStyle w:val="Zv-bodyreport"/>
      </w:pPr>
      <w:r>
        <w:t>На основе метода Монте-Карло определены цены образования ионов и возбужденных состояний в гелиевой плазме. В рассматриваемой модели рассматривается нестационарный обмен и деградация энергии первичных электронов с атомами среды</w:t>
      </w:r>
      <w:r w:rsidRPr="006D4DF5">
        <w:t>.</w:t>
      </w:r>
      <w:r>
        <w:t xml:space="preserve"> </w:t>
      </w:r>
    </w:p>
    <w:p w:rsidR="00656C36" w:rsidRDefault="00656C36" w:rsidP="00656C36">
      <w:pPr>
        <w:pStyle w:val="Zv-bodyreport"/>
      </w:pPr>
      <w:r>
        <w:t>Программный код составлен на основе нестационарного процесса деградации  электронов ионизации и образования вторичных электронов. Осколки ядерных реакций образовывают электроны история которого прослеживалась во всем энергетическом диапазоне с учетом образования вторичных электронов. История каждого электрона отслеживалась до 0</w:t>
      </w:r>
      <w:r w:rsidRPr="00B37B6F">
        <w:t>,</w:t>
      </w:r>
      <w:r>
        <w:t>1 эВ. Определена и проанализирована временная эволюция функции распределения электронов в гелиевой плазме [1].</w:t>
      </w:r>
    </w:p>
    <w:p w:rsidR="00656C36" w:rsidRDefault="00656C36" w:rsidP="00656C36">
      <w:pPr>
        <w:pStyle w:val="Zv-bodyreport"/>
      </w:pPr>
      <w:r>
        <w:t>Мы использовали результаты Гризинского для определения сечений ионизации и возбуждения атомов гелия быстрыми протонами и ядрами трития  [2</w:t>
      </w:r>
      <w:r w:rsidRPr="002314DE">
        <w:t>].</w:t>
      </w:r>
    </w:p>
    <w:p w:rsidR="00656C36" w:rsidRDefault="00656C36" w:rsidP="00656C36">
      <w:pPr>
        <w:pStyle w:val="Zv-bodyreport"/>
      </w:pPr>
      <w:r>
        <w:t xml:space="preserve">Продукты реакции </w:t>
      </w:r>
    </w:p>
    <w:p w:rsidR="00656C36" w:rsidRDefault="00656C36" w:rsidP="00656C36">
      <w:pPr>
        <w:pStyle w:val="Zv-formula"/>
      </w:pPr>
      <w:r>
        <w:t xml:space="preserve"> </w:t>
      </w:r>
      <w:r w:rsidRPr="00656C36">
        <w:tab/>
      </w:r>
      <w:r w:rsidRPr="00C605D2">
        <w:rPr>
          <w:position w:val="-10"/>
        </w:rPr>
        <w:object w:dxaOrig="2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8pt" o:ole="">
            <v:imagedata r:id="rId8" o:title=""/>
          </v:shape>
          <o:OLEObject Type="Embed" ProgID="Equation.3" ShapeID="_x0000_i1025" DrawAspect="Content" ObjectID="_1514386669" r:id="rId9"/>
        </w:object>
      </w:r>
      <w:r>
        <w:t xml:space="preserve">, </w:t>
      </w:r>
      <w:r w:rsidRPr="00656C36">
        <w:tab/>
      </w:r>
      <w:r>
        <w:t>(1)</w:t>
      </w:r>
    </w:p>
    <w:p w:rsidR="00656C36" w:rsidRPr="002314DE" w:rsidRDefault="00656C36" w:rsidP="00656C36">
      <w:pPr>
        <w:pStyle w:val="Zv-bodyreportcont"/>
      </w:pPr>
      <w:r>
        <w:t>взаимодействуя с орбитальными электронами возбуждают и ионизируют атомы гелия</w:t>
      </w:r>
      <w:r w:rsidRPr="002314DE">
        <w:t>.</w:t>
      </w:r>
      <w:r>
        <w:t xml:space="preserve"> Скорость ионизации определяется плотностью тепловых нейтронов и ценой образования пары электрон ион равна</w:t>
      </w:r>
      <w:r w:rsidRPr="002314DE">
        <w:t>:</w:t>
      </w:r>
    </w:p>
    <w:p w:rsidR="00656C36" w:rsidRDefault="00656C36" w:rsidP="00656C36">
      <w:pPr>
        <w:pStyle w:val="Zv-formula"/>
      </w:pPr>
      <w:r w:rsidRPr="00656C36">
        <w:t xml:space="preserve"> </w:t>
      </w:r>
      <w:r w:rsidRPr="00656C36">
        <w:tab/>
      </w:r>
      <w:r w:rsidRPr="001E5446">
        <w:rPr>
          <w:position w:val="-24"/>
        </w:rPr>
        <w:object w:dxaOrig="1840" w:dyaOrig="660">
          <v:shape id="_x0000_i1026" type="#_x0000_t75" style="width:92.25pt;height:33pt" o:ole="">
            <v:imagedata r:id="rId10" o:title=""/>
          </v:shape>
          <o:OLEObject Type="Embed" ProgID="Equation.3" ShapeID="_x0000_i1026" DrawAspect="Content" ObjectID="_1514386670" r:id="rId11"/>
        </w:object>
      </w:r>
      <w:r>
        <w:t xml:space="preserve"> </w:t>
      </w:r>
      <w:r>
        <w:tab/>
        <w:t>(2)</w:t>
      </w:r>
    </w:p>
    <w:p w:rsidR="00656C36" w:rsidRPr="00F82F12" w:rsidRDefault="00656C36" w:rsidP="00656C36">
      <w:pPr>
        <w:pStyle w:val="Zv-bodyreport"/>
      </w:pPr>
      <w:r>
        <w:t xml:space="preserve">Сечения возбуждения атомов гелия осколками деления рассчитывалась по формулам </w:t>
      </w:r>
      <w:r w:rsidRPr="00B37B6F">
        <w:t>[2]</w:t>
      </w:r>
      <w:r w:rsidRPr="00F82F12">
        <w:t>:</w:t>
      </w:r>
    </w:p>
    <w:p w:rsidR="00656C36" w:rsidRPr="00656C36" w:rsidRDefault="00656C36" w:rsidP="00656C36">
      <w:pPr>
        <w:pStyle w:val="Zv-formula"/>
        <w:rPr>
          <w:lang w:val="en-US"/>
        </w:rPr>
      </w:pPr>
      <w:r w:rsidRPr="00656C36">
        <w:t xml:space="preserve"> </w:t>
      </w:r>
      <w:r>
        <w:rPr>
          <w:lang w:val="en-US"/>
        </w:rPr>
        <w:tab/>
      </w:r>
      <m:oMath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</w:rPr>
              <m:t>T</m:t>
            </m:r>
          </m:sub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en-US"/>
              </w:rPr>
              <m:t>=</m:t>
            </m:r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*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excitation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</m:den>
            </m:f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excitation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(2.7+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1-(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excitation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</m:den>
            </m:f>
          </m:sup>
        </m:sSup>
      </m:oMath>
      <w:r w:rsidRPr="00656C36">
        <w:rPr>
          <w:lang w:val="en-US"/>
        </w:rP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 w:rsidRPr="00656C36">
        <w:rPr>
          <w:lang w:val="en-US"/>
        </w:rPr>
        <w:t>(3)</w:t>
      </w:r>
    </w:p>
    <w:p w:rsidR="00656C36" w:rsidRDefault="00656C36" w:rsidP="00656C36">
      <w:pPr>
        <w:pStyle w:val="Zv-bodyreportcont"/>
      </w:pPr>
      <w:r>
        <w:t>где</w:t>
      </w:r>
      <w:r w:rsidRPr="00296C39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excitation</m:t>
            </m:r>
          </m:sub>
        </m:sSub>
      </m:oMath>
      <w:r w:rsidRPr="00296C39">
        <w:t xml:space="preserve"> – </w:t>
      </w:r>
      <w:r>
        <w:t>энергия возбуждения.</w:t>
      </w:r>
    </w:p>
    <w:p w:rsidR="00656C36" w:rsidRDefault="00656C36" w:rsidP="00656C36">
      <w:pPr>
        <w:pStyle w:val="Zv-TitleReferences-ru"/>
        <w:rPr>
          <w:w w:val="114"/>
        </w:rPr>
      </w:pPr>
      <w:r w:rsidRPr="00656C36">
        <w:t>Литература</w:t>
      </w:r>
    </w:p>
    <w:p w:rsidR="00656C36" w:rsidRPr="00E26FD4" w:rsidRDefault="00656C36" w:rsidP="00656C36">
      <w:pPr>
        <w:pStyle w:val="Zv-References-ru"/>
        <w:numPr>
          <w:ilvl w:val="0"/>
          <w:numId w:val="1"/>
        </w:numPr>
      </w:pPr>
      <w:r w:rsidRPr="00B37B6F">
        <w:rPr>
          <w:lang w:val="en-US"/>
        </w:rPr>
        <w:t>Kunakov S.K., Son E.E.</w:t>
      </w:r>
      <w:r>
        <w:rPr>
          <w:lang w:val="en-US"/>
        </w:rPr>
        <w:t>,</w:t>
      </w:r>
      <w:r w:rsidRPr="00B37B6F">
        <w:rPr>
          <w:lang w:val="en-US"/>
        </w:rPr>
        <w:t xml:space="preserve"> Probe Diagnostics of Nuclear Excited Plasma of Uranium Hexafluoride // High Temperature. </w:t>
      </w:r>
      <w:r>
        <w:t>2010.–Vol.48.</w:t>
      </w:r>
      <w:r w:rsidRPr="00E26FD4">
        <w:t xml:space="preserve"> </w:t>
      </w:r>
      <w:r>
        <w:t>N. 6.</w:t>
      </w:r>
      <w:r w:rsidRPr="00E26FD4">
        <w:t xml:space="preserve"> </w:t>
      </w:r>
      <w:r>
        <w:t>P.789</w:t>
      </w:r>
      <w:r>
        <w:rPr>
          <w:lang w:val="en-US"/>
        </w:rPr>
        <w:t xml:space="preserve"> </w:t>
      </w:r>
      <w:r>
        <w:t>–</w:t>
      </w:r>
      <w:r>
        <w:rPr>
          <w:lang w:val="en-US"/>
        </w:rPr>
        <w:t xml:space="preserve"> </w:t>
      </w:r>
      <w:r>
        <w:t>805.</w:t>
      </w:r>
    </w:p>
    <w:p w:rsidR="00656C36" w:rsidRDefault="00656C36" w:rsidP="00656C36">
      <w:pPr>
        <w:pStyle w:val="Zv-References-ru"/>
        <w:numPr>
          <w:ilvl w:val="0"/>
          <w:numId w:val="1"/>
        </w:numPr>
      </w:pPr>
      <w:r w:rsidRPr="00B37B6F">
        <w:rPr>
          <w:lang w:val="en-US"/>
        </w:rPr>
        <w:t>Michal G.</w:t>
      </w:r>
      <w:r>
        <w:rPr>
          <w:lang w:val="en-US"/>
        </w:rPr>
        <w:t>,</w:t>
      </w:r>
      <w:r w:rsidRPr="00B37B6F">
        <w:rPr>
          <w:lang w:val="en-US"/>
        </w:rPr>
        <w:t xml:space="preserve"> Classical Theory of Atomic Collissions. // I.</w:t>
      </w:r>
      <w:r>
        <w:rPr>
          <w:lang w:val="en-US"/>
        </w:rPr>
        <w:t xml:space="preserve"> </w:t>
      </w:r>
      <w:r w:rsidRPr="00B37B6F">
        <w:rPr>
          <w:lang w:val="en-US"/>
        </w:rPr>
        <w:t xml:space="preserve">Theory of Inelastic Collisions, Physical Review. </w:t>
      </w:r>
      <w:r w:rsidRPr="00E26FD4">
        <w:t>1965</w:t>
      </w:r>
      <w:r>
        <w:t>. Vol.</w:t>
      </w:r>
      <w:r>
        <w:rPr>
          <w:lang w:val="en-US"/>
        </w:rPr>
        <w:t xml:space="preserve"> </w:t>
      </w:r>
      <w:r>
        <w:t>138. N. 2A.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E3" w:rsidRDefault="009E33E3">
      <w:r>
        <w:separator/>
      </w:r>
    </w:p>
  </w:endnote>
  <w:endnote w:type="continuationSeparator" w:id="0">
    <w:p w:rsidR="009E33E3" w:rsidRDefault="009E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1D7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1D7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C3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E3" w:rsidRDefault="009E33E3">
      <w:r>
        <w:separator/>
      </w:r>
    </w:p>
  </w:footnote>
  <w:footnote w:type="continuationSeparator" w:id="0">
    <w:p w:rsidR="009E33E3" w:rsidRDefault="009E3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 w:rsidRPr="00656C36">
      <w:rPr>
        <w:sz w:val="20"/>
      </w:rPr>
      <w:t>8</w:t>
    </w:r>
    <w:r>
      <w:rPr>
        <w:sz w:val="20"/>
      </w:rPr>
      <w:t xml:space="preserve"> – 1</w:t>
    </w:r>
    <w:r w:rsidR="002551AC" w:rsidRPr="00656C36">
      <w:rPr>
        <w:sz w:val="20"/>
      </w:rPr>
      <w:t>2</w:t>
    </w:r>
    <w:r>
      <w:rPr>
        <w:sz w:val="20"/>
      </w:rPr>
      <w:t xml:space="preserve"> февраля 201</w:t>
    </w:r>
    <w:r w:rsidR="002551AC" w:rsidRPr="00656C36">
      <w:rPr>
        <w:sz w:val="20"/>
      </w:rPr>
      <w:t>6</w:t>
    </w:r>
    <w:r>
      <w:rPr>
        <w:sz w:val="20"/>
      </w:rPr>
      <w:t xml:space="preserve"> г.</w:t>
    </w:r>
  </w:p>
  <w:p w:rsidR="00654A7B" w:rsidRDefault="00741D7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33E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56C36"/>
    <w:rsid w:val="006A4E54"/>
    <w:rsid w:val="00732A2E"/>
    <w:rsid w:val="00741D71"/>
    <w:rsid w:val="007B6378"/>
    <w:rsid w:val="007E06CE"/>
    <w:rsid w:val="00802D35"/>
    <w:rsid w:val="00930480"/>
    <w:rsid w:val="0094051A"/>
    <w:rsid w:val="00953341"/>
    <w:rsid w:val="009D46CB"/>
    <w:rsid w:val="009E33E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go">
    <w:name w:val="go"/>
    <w:rsid w:val="00656C36"/>
  </w:style>
  <w:style w:type="character" w:styleId="a7">
    <w:name w:val="Hyperlink"/>
    <w:basedOn w:val="a0"/>
    <w:rsid w:val="00656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dybeck.kunakov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распределения электронов по энергиям в гелиевой плазме, образованной продуктами ядерных реакций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2016-01-15T15:06:00Z</dcterms:created>
  <dcterms:modified xsi:type="dcterms:W3CDTF">2016-01-15T15:11:00Z</dcterms:modified>
</cp:coreProperties>
</file>