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22" w:rsidRDefault="009162EE" w:rsidP="00D016B3">
      <w:pPr>
        <w:pStyle w:val="Zv-Titlereport"/>
      </w:pPr>
      <w:bookmarkStart w:id="0" w:name="OLE_LINK12"/>
      <w:bookmarkStart w:id="1" w:name="OLE_LINK13"/>
      <w:r w:rsidRPr="009162EE">
        <w:t>Ингибирование стимулированного плазмой воспламенения</w:t>
      </w:r>
      <w:r w:rsidR="00A9310F">
        <w:t xml:space="preserve"> водород-кислородных смесей</w:t>
      </w:r>
      <w:bookmarkEnd w:id="0"/>
      <w:bookmarkEnd w:id="1"/>
    </w:p>
    <w:p w:rsidR="00404BBD" w:rsidRPr="00C30D15" w:rsidRDefault="009162EE" w:rsidP="00D016B3">
      <w:pPr>
        <w:pStyle w:val="Zv-Author"/>
        <w:rPr>
          <w:vertAlign w:val="superscript"/>
        </w:rPr>
      </w:pPr>
      <w:r>
        <w:t>Н.Л. Александров</w:t>
      </w:r>
      <w:r w:rsidR="00D016B3" w:rsidRPr="00C30D15">
        <w:rPr>
          <w:vertAlign w:val="superscript"/>
        </w:rPr>
        <w:t>1</w:t>
      </w:r>
      <w:r>
        <w:t>, С.О. Белов</w:t>
      </w:r>
      <w:r w:rsidR="00D016B3" w:rsidRPr="00C30D15">
        <w:rPr>
          <w:vertAlign w:val="superscript"/>
        </w:rPr>
        <w:t>1</w:t>
      </w:r>
      <w:r>
        <w:t>, С.В. Киндышева</w:t>
      </w:r>
      <w:r w:rsidR="00D016B3" w:rsidRPr="00C30D15">
        <w:rPr>
          <w:vertAlign w:val="superscript"/>
        </w:rPr>
        <w:t>1</w:t>
      </w:r>
      <w:r>
        <w:t xml:space="preserve">, </w:t>
      </w:r>
      <w:r w:rsidRPr="00A36A25">
        <w:rPr>
          <w:u w:val="single"/>
        </w:rPr>
        <w:t>И.Н. Косарев</w:t>
      </w:r>
      <w:r w:rsidR="00D016B3" w:rsidRPr="00C30D15">
        <w:rPr>
          <w:vertAlign w:val="superscript"/>
        </w:rPr>
        <w:t>1</w:t>
      </w:r>
      <w:r w:rsidR="00D016B3">
        <w:t>, А.Ю.</w:t>
      </w:r>
      <w:r w:rsidR="00D016B3">
        <w:rPr>
          <w:lang w:val="en-US"/>
        </w:rPr>
        <w:t> </w:t>
      </w:r>
      <w:r>
        <w:t>Стариковский</w:t>
      </w:r>
      <w:r w:rsidR="00D016B3" w:rsidRPr="00C30D15">
        <w:rPr>
          <w:vertAlign w:val="superscript"/>
        </w:rPr>
        <w:t>2</w:t>
      </w:r>
    </w:p>
    <w:p w:rsidR="00833722" w:rsidRPr="00C30D15" w:rsidRDefault="00D016B3" w:rsidP="00D016B3">
      <w:pPr>
        <w:pStyle w:val="Zv-Organization"/>
      </w:pPr>
      <w:r w:rsidRPr="00C30D15">
        <w:rPr>
          <w:szCs w:val="24"/>
          <w:vertAlign w:val="superscript"/>
        </w:rPr>
        <w:t>1</w:t>
      </w:r>
      <w:r w:rsidRPr="00420A1E">
        <w:rPr>
          <w:szCs w:val="24"/>
        </w:rPr>
        <w:t>Московский</w:t>
      </w:r>
      <w:r w:rsidRPr="00C30D15">
        <w:rPr>
          <w:szCs w:val="24"/>
        </w:rPr>
        <w:t xml:space="preserve"> </w:t>
      </w:r>
      <w:r w:rsidRPr="00420A1E">
        <w:rPr>
          <w:szCs w:val="24"/>
        </w:rPr>
        <w:t>физико</w:t>
      </w:r>
      <w:r w:rsidRPr="00C30D15">
        <w:rPr>
          <w:szCs w:val="24"/>
        </w:rPr>
        <w:t>-</w:t>
      </w:r>
      <w:r w:rsidRPr="00420A1E">
        <w:rPr>
          <w:szCs w:val="24"/>
        </w:rPr>
        <w:t>технический</w:t>
      </w:r>
      <w:r w:rsidRPr="00C30D15">
        <w:rPr>
          <w:szCs w:val="24"/>
        </w:rPr>
        <w:t xml:space="preserve"> </w:t>
      </w:r>
      <w:r w:rsidRPr="00420A1E">
        <w:rPr>
          <w:szCs w:val="24"/>
        </w:rPr>
        <w:t>институт</w:t>
      </w:r>
      <w:r w:rsidRPr="00C30D15">
        <w:rPr>
          <w:szCs w:val="24"/>
        </w:rPr>
        <w:t xml:space="preserve">, </w:t>
      </w:r>
      <w:r>
        <w:rPr>
          <w:szCs w:val="24"/>
        </w:rPr>
        <w:t>г</w:t>
      </w:r>
      <w:r w:rsidRPr="00C30D15">
        <w:rPr>
          <w:szCs w:val="24"/>
        </w:rPr>
        <w:t xml:space="preserve">. </w:t>
      </w:r>
      <w:r>
        <w:rPr>
          <w:szCs w:val="24"/>
        </w:rPr>
        <w:t>Долгопрудный</w:t>
      </w:r>
      <w:r w:rsidRPr="00C30D15">
        <w:rPr>
          <w:szCs w:val="24"/>
        </w:rPr>
        <w:t xml:space="preserve">, </w:t>
      </w:r>
      <w:r>
        <w:rPr>
          <w:szCs w:val="24"/>
        </w:rPr>
        <w:t>Московская</w:t>
      </w:r>
      <w:r w:rsidRPr="00C30D15">
        <w:rPr>
          <w:szCs w:val="24"/>
        </w:rPr>
        <w:t xml:space="preserve"> </w:t>
      </w:r>
      <w:r>
        <w:rPr>
          <w:szCs w:val="24"/>
        </w:rPr>
        <w:t>область</w:t>
      </w:r>
      <w:r w:rsidRPr="00C30D15">
        <w:rPr>
          <w:szCs w:val="24"/>
        </w:rPr>
        <w:t>,</w:t>
      </w:r>
      <w:r w:rsidR="00C30D15" w:rsidRPr="00C30D15">
        <w:rPr>
          <w:szCs w:val="24"/>
        </w:rPr>
        <w:br/>
        <w:t xml:space="preserve">    </w:t>
      </w:r>
      <w:r w:rsidRPr="00C30D15">
        <w:rPr>
          <w:szCs w:val="24"/>
        </w:rPr>
        <w:t xml:space="preserve"> </w:t>
      </w:r>
      <w:r>
        <w:rPr>
          <w:szCs w:val="24"/>
        </w:rPr>
        <w:t>Россия</w:t>
      </w:r>
      <w:r w:rsidR="00D179D1" w:rsidRPr="00D179D1">
        <w:t xml:space="preserve">, </w:t>
      </w:r>
      <w:hyperlink r:id="rId7" w:history="1">
        <w:r w:rsidR="007B67AA" w:rsidRPr="00342E07">
          <w:rPr>
            <w:rStyle w:val="a8"/>
            <w:i w:val="0"/>
            <w:iCs/>
          </w:rPr>
          <w:t>ilyakosarev@gmail.com</w:t>
        </w:r>
      </w:hyperlink>
      <w:r w:rsidR="007B67AA">
        <w:br/>
      </w:r>
      <w:r w:rsidRPr="00C30D15">
        <w:rPr>
          <w:vertAlign w:val="superscript"/>
        </w:rPr>
        <w:t>2</w:t>
      </w:r>
      <w:r w:rsidR="00833722" w:rsidRPr="00D179D1">
        <w:t>Прин</w:t>
      </w:r>
      <w:r w:rsidR="00D179D1">
        <w:t>стонский университет, Принстон,</w:t>
      </w:r>
      <w:r w:rsidR="00833722" w:rsidRPr="00D179D1">
        <w:t xml:space="preserve"> США</w:t>
      </w:r>
      <w:r w:rsidR="007B67AA">
        <w:t>,</w:t>
      </w:r>
      <w:r w:rsidR="00833722" w:rsidRPr="00D179D1">
        <w:t xml:space="preserve"> </w:t>
      </w:r>
      <w:hyperlink r:id="rId8" w:history="1">
        <w:r w:rsidR="00C30D15" w:rsidRPr="000D29F0">
          <w:rPr>
            <w:rStyle w:val="a8"/>
          </w:rPr>
          <w:t>astariko@princeton.edu</w:t>
        </w:r>
      </w:hyperlink>
    </w:p>
    <w:p w:rsidR="00006E08" w:rsidRDefault="00006E08" w:rsidP="00D016B3">
      <w:pPr>
        <w:pStyle w:val="Zv-bodyreport"/>
      </w:pPr>
      <w:r w:rsidRPr="009C2EF7">
        <w:t xml:space="preserve">Ингибирование воспламенения </w:t>
      </w:r>
      <w:r>
        <w:t xml:space="preserve">и горения </w:t>
      </w:r>
      <w:r w:rsidRPr="009C2EF7">
        <w:t>используется в практических приложениях, когда необходим</w:t>
      </w:r>
      <w:r>
        <w:t>о предотвратить неконтролируемые процессы</w:t>
      </w:r>
      <w:r w:rsidRPr="009C2EF7">
        <w:t>. Для ингибирования могут использоваться небольшие добавки некоторых углеводородов [</w:t>
      </w:r>
      <w:r>
        <w:t>1</w:t>
      </w:r>
      <w:r w:rsidRPr="009C2EF7">
        <w:t xml:space="preserve">]. В настоящей работе исследовалось ингибирующее действие добавления </w:t>
      </w:r>
      <w:r>
        <w:t>этилена</w:t>
      </w:r>
      <w:r w:rsidRPr="009C2EF7">
        <w:t xml:space="preserve"> на воспламенени</w:t>
      </w:r>
      <w:r>
        <w:t>е</w:t>
      </w:r>
      <w:r w:rsidRPr="009C2EF7">
        <w:t xml:space="preserve"> водорода при воздействии неравновесной низкотемпературной плазмы. Исследования такого типа, кроме возможной практической направленности, позволяют лучше понять механизмы стимулированного плазмой воспламенения горючих смесей.</w:t>
      </w:r>
      <w:r>
        <w:t xml:space="preserve"> </w:t>
      </w:r>
    </w:p>
    <w:p w:rsidR="00006E08" w:rsidRDefault="00006E08" w:rsidP="00D016B3">
      <w:pPr>
        <w:pStyle w:val="Zv-bodyreport"/>
        <w:rPr>
          <w:rFonts w:eastAsia="Calibri"/>
        </w:rPr>
      </w:pPr>
      <w:r w:rsidRPr="009C2EF7">
        <w:rPr>
          <w:rFonts w:eastAsia="Calibri"/>
        </w:rPr>
        <w:t>Эксперименты выполнялись на установке, подробно описанной в [</w:t>
      </w:r>
      <w:r>
        <w:rPr>
          <w:rFonts w:eastAsia="Calibri"/>
        </w:rPr>
        <w:t>2</w:t>
      </w:r>
      <w:r w:rsidRPr="009C2EF7">
        <w:rPr>
          <w:rFonts w:eastAsia="Calibri"/>
        </w:rPr>
        <w:t xml:space="preserve">]. Она представляла собой ударную трубу с разрядной секцией. Исследовались </w:t>
      </w:r>
      <w:r w:rsidRPr="001E3412">
        <w:rPr>
          <w:rFonts w:eastAsia="Calibri"/>
        </w:rPr>
        <w:t xml:space="preserve">стехиометрические </w:t>
      </w:r>
      <w:r w:rsidRPr="009C2EF7">
        <w:rPr>
          <w:rFonts w:eastAsia="Calibri"/>
        </w:rPr>
        <w:t>смеси H</w:t>
      </w:r>
      <w:r w:rsidRPr="009C2EF7">
        <w:rPr>
          <w:rFonts w:eastAsia="Calibri"/>
          <w:vertAlign w:val="subscript"/>
        </w:rPr>
        <w:t>2</w:t>
      </w:r>
      <w:r w:rsidR="00D016B3">
        <w:rPr>
          <w:rFonts w:eastAsia="Calibri"/>
        </w:rPr>
        <w:t> </w:t>
      </w:r>
      <w:r w:rsidRPr="009C2EF7">
        <w:rPr>
          <w:rFonts w:eastAsia="Calibri"/>
        </w:rPr>
        <w:t>:</w:t>
      </w:r>
      <w:r w:rsidR="00D016B3">
        <w:rPr>
          <w:rFonts w:eastAsia="Calibri"/>
          <w:lang w:val="en-US"/>
        </w:rPr>
        <w:t> </w:t>
      </w:r>
      <w:r w:rsidRPr="009C2EF7">
        <w:rPr>
          <w:rFonts w:eastAsia="Calibri"/>
        </w:rPr>
        <w:t>O</w:t>
      </w:r>
      <w:r w:rsidRPr="009C2EF7">
        <w:rPr>
          <w:rFonts w:eastAsia="Calibri"/>
          <w:vertAlign w:val="subscript"/>
        </w:rPr>
        <w:t>2</w:t>
      </w:r>
      <w:r w:rsidR="00D016B3">
        <w:rPr>
          <w:rFonts w:eastAsia="Calibri"/>
        </w:rPr>
        <w:t> </w:t>
      </w:r>
      <w:r>
        <w:rPr>
          <w:rFonts w:eastAsia="Calibri"/>
        </w:rPr>
        <w:t>:</w:t>
      </w:r>
      <w:r w:rsidR="00D016B3">
        <w:rPr>
          <w:rFonts w:eastAsia="Calibri"/>
        </w:rPr>
        <w:t> </w:t>
      </w:r>
      <w:r>
        <w:rPr>
          <w:rFonts w:eastAsia="Calibri"/>
        </w:rPr>
        <w:t>Ar</w:t>
      </w:r>
      <w:r w:rsidR="00D016B3">
        <w:rPr>
          <w:rFonts w:eastAsia="Calibri"/>
        </w:rPr>
        <w:t> </w:t>
      </w:r>
      <w:r>
        <w:rPr>
          <w:rFonts w:eastAsia="Calibri"/>
        </w:rPr>
        <w:t>:</w:t>
      </w:r>
      <w:r w:rsidR="00D016B3">
        <w:rPr>
          <w:rFonts w:eastAsia="Calibri"/>
        </w:rPr>
        <w:t> </w:t>
      </w:r>
      <w:r>
        <w:rPr>
          <w:rFonts w:eastAsia="Calibri"/>
        </w:rPr>
        <w:t>He</w:t>
      </w:r>
      <w:r w:rsidRPr="009C2EF7">
        <w:rPr>
          <w:rFonts w:eastAsia="Calibri"/>
        </w:rPr>
        <w:t xml:space="preserve"> </w:t>
      </w:r>
      <w:r>
        <w:rPr>
          <w:rFonts w:eastAsia="Calibri"/>
        </w:rPr>
        <w:t>без добавления и с добавлением малых долей С</w:t>
      </w:r>
      <w:r w:rsidRPr="001E3412">
        <w:rPr>
          <w:rFonts w:eastAsia="Calibri"/>
          <w:vertAlign w:val="subscript"/>
        </w:rPr>
        <w:t>2</w:t>
      </w:r>
      <w:r>
        <w:rPr>
          <w:rFonts w:eastAsia="Calibri"/>
        </w:rPr>
        <w:t>Н</w:t>
      </w:r>
      <w:r w:rsidRPr="001E3412">
        <w:rPr>
          <w:rFonts w:eastAsia="Calibri"/>
          <w:vertAlign w:val="subscript"/>
        </w:rPr>
        <w:t>4</w:t>
      </w:r>
      <w:r w:rsidRPr="009C2EF7">
        <w:rPr>
          <w:rFonts w:eastAsia="Calibri"/>
        </w:rPr>
        <w:t>. Воспламенение прои</w:t>
      </w:r>
      <w:r>
        <w:rPr>
          <w:rFonts w:eastAsia="Calibri"/>
        </w:rPr>
        <w:t>сходило</w:t>
      </w:r>
      <w:r w:rsidRPr="009C2EF7">
        <w:rPr>
          <w:rFonts w:eastAsia="Calibri"/>
        </w:rPr>
        <w:t xml:space="preserve"> за отраженной ударной волной. При этом рассматривались как случаи автовоспламенения, так и воспламенения после высоковольтного наносекундного разряда, развивающегося в виде ионизационной волны</w:t>
      </w:r>
      <w:r>
        <w:rPr>
          <w:rFonts w:eastAsia="Calibri"/>
        </w:rPr>
        <w:t xml:space="preserve"> и создающего однородную плазму</w:t>
      </w:r>
      <w:r w:rsidRPr="009C2EF7">
        <w:rPr>
          <w:rFonts w:eastAsia="Calibri"/>
        </w:rPr>
        <w:t xml:space="preserve">. Давление и температура смеси за фронтом ударной волны восстанавливались по измерениям скорости ее движения. </w:t>
      </w:r>
      <w:r>
        <w:rPr>
          <w:rFonts w:eastAsia="Calibri"/>
        </w:rPr>
        <w:t>Датчиками и</w:t>
      </w:r>
      <w:r w:rsidRPr="009C2EF7">
        <w:rPr>
          <w:rFonts w:eastAsia="Calibri"/>
        </w:rPr>
        <w:t>змерялись электрическое поле в разряде и разрядный ток в зависимости от времени</w:t>
      </w:r>
      <w:r>
        <w:rPr>
          <w:rFonts w:eastAsia="Calibri"/>
        </w:rPr>
        <w:t>.</w:t>
      </w:r>
      <w:r w:rsidRPr="009C2EF7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9C2EF7">
        <w:rPr>
          <w:rFonts w:eastAsia="Calibri"/>
        </w:rPr>
        <w:t>ремя задержки воспламенения</w:t>
      </w:r>
      <w:r>
        <w:rPr>
          <w:rFonts w:eastAsia="Calibri"/>
        </w:rPr>
        <w:t xml:space="preserve"> и</w:t>
      </w:r>
      <w:r w:rsidR="00D016B3">
        <w:rPr>
          <w:rFonts w:eastAsia="Calibri"/>
        </w:rPr>
        <w:t>змерялось по излучению радикала</w:t>
      </w:r>
      <w:r w:rsidR="00D016B3">
        <w:rPr>
          <w:rFonts w:eastAsia="Calibri"/>
          <w:lang w:val="en-US"/>
        </w:rPr>
        <w:t> </w:t>
      </w:r>
      <w:r>
        <w:rPr>
          <w:rFonts w:eastAsia="Calibri"/>
        </w:rPr>
        <w:t>ОН</w:t>
      </w:r>
      <w:r w:rsidRPr="009C2EF7">
        <w:rPr>
          <w:rFonts w:eastAsia="Calibri"/>
        </w:rPr>
        <w:t xml:space="preserve">. Анализ измерений показал, что </w:t>
      </w:r>
      <w:r>
        <w:rPr>
          <w:rFonts w:eastAsia="Calibri"/>
        </w:rPr>
        <w:t>малые (0</w:t>
      </w:r>
      <w:r w:rsidR="00D016B3" w:rsidRPr="00C30D15">
        <w:rPr>
          <w:rFonts w:eastAsia="Calibri"/>
        </w:rPr>
        <w:t>,</w:t>
      </w:r>
      <w:r>
        <w:rPr>
          <w:rFonts w:eastAsia="Calibri"/>
        </w:rPr>
        <w:t>1%) добавки С</w:t>
      </w:r>
      <w:r w:rsidRPr="001E3412">
        <w:rPr>
          <w:rFonts w:eastAsia="Calibri"/>
          <w:vertAlign w:val="subscript"/>
        </w:rPr>
        <w:t>2</w:t>
      </w:r>
      <w:r>
        <w:rPr>
          <w:rFonts w:eastAsia="Calibri"/>
        </w:rPr>
        <w:t>Н</w:t>
      </w:r>
      <w:r w:rsidRPr="001E3412">
        <w:rPr>
          <w:rFonts w:eastAsia="Calibri"/>
          <w:vertAlign w:val="subscript"/>
        </w:rPr>
        <w:t>4</w:t>
      </w:r>
      <w:r>
        <w:rPr>
          <w:rFonts w:eastAsia="Calibri"/>
        </w:rPr>
        <w:t xml:space="preserve"> могут приводить </w:t>
      </w:r>
      <w:r w:rsidRPr="009C2EF7">
        <w:rPr>
          <w:rFonts w:eastAsia="Calibri"/>
        </w:rPr>
        <w:t xml:space="preserve">к существенному </w:t>
      </w:r>
      <w:r>
        <w:rPr>
          <w:rFonts w:eastAsia="Calibri"/>
        </w:rPr>
        <w:t>увеличению</w:t>
      </w:r>
      <w:r w:rsidRPr="009C2EF7">
        <w:rPr>
          <w:rFonts w:eastAsia="Calibri"/>
        </w:rPr>
        <w:t xml:space="preserve"> времени задержки</w:t>
      </w:r>
      <w:r>
        <w:rPr>
          <w:rFonts w:eastAsia="Calibri"/>
        </w:rPr>
        <w:t xml:space="preserve"> воспламенения. Эффект проявляется как в случае автовоспламенения, так и воспламенения под действием разряда.</w:t>
      </w:r>
    </w:p>
    <w:p w:rsidR="00006E08" w:rsidRDefault="00006E08" w:rsidP="00D016B3">
      <w:pPr>
        <w:pStyle w:val="Zv-bodyreport"/>
        <w:rPr>
          <w:lang w:val="en-US"/>
        </w:rPr>
      </w:pPr>
      <w:r w:rsidRPr="00006E08">
        <w:t>Исследуемые процессы изучались и с помощью численного моделирования в рамках нульмерной модели. По измеренным разрядным характеристикам восстанавливалась эволюция приведенного электрического поля в разрядной стадии. На ее основе при численном решении уравнения Больцмана для электронов и уравнений баланса для активных частиц определялась наработка атомов, радикалов и возбужденных и заряженных частиц в разряде и его послесвечении. Полученные результаты служили входными данными при моделировании воспламенения под действием разрядной плазмы, в процессе которого численно решались уравнения баланса для различных химических компонентов смеси и температуры газа. Результаты расчета времени задержки как автовоспламенения, так и воспламенения с помощью разряда, согласуются с экспериментальными данными. Анализ расчетных данных позволил определить основные механизмы ингибирования воспламенения при добавлении малых концентраций С</w:t>
      </w:r>
      <w:r w:rsidRPr="00DE71AB">
        <w:rPr>
          <w:vertAlign w:val="subscript"/>
        </w:rPr>
        <w:t>2</w:t>
      </w:r>
      <w:r w:rsidRPr="00006E08">
        <w:t>Н</w:t>
      </w:r>
      <w:r w:rsidRPr="00DE71AB">
        <w:rPr>
          <w:vertAlign w:val="subscript"/>
        </w:rPr>
        <w:t>4</w:t>
      </w:r>
      <w:r w:rsidRPr="00006E08">
        <w:t>. Эффект ингибирования связан в значительно степени с переводом атомов, активно участвующих в цепном механизме воспламенения, в менее активные соединения.</w:t>
      </w:r>
    </w:p>
    <w:p w:rsidR="002F5C12" w:rsidRPr="002F5C12" w:rsidRDefault="002F5C12" w:rsidP="00D016B3">
      <w:pPr>
        <w:pStyle w:val="Zv-bodyreport"/>
      </w:pPr>
      <w:r>
        <w:t>Работа</w:t>
      </w:r>
      <w:r w:rsidRPr="002F5C12">
        <w:t xml:space="preserve"> </w:t>
      </w:r>
      <w:r>
        <w:t>была</w:t>
      </w:r>
      <w:r w:rsidRPr="002F5C12">
        <w:t xml:space="preserve"> </w:t>
      </w:r>
      <w:r>
        <w:t>поддержана</w:t>
      </w:r>
      <w:r w:rsidRPr="002F5C12">
        <w:t xml:space="preserve"> </w:t>
      </w:r>
      <w:r>
        <w:t>г</w:t>
      </w:r>
      <w:r w:rsidRPr="002F5C12">
        <w:t>рант</w:t>
      </w:r>
      <w:r>
        <w:t>ом</w:t>
      </w:r>
      <w:r w:rsidRPr="002F5C12">
        <w:t xml:space="preserve"> РФФИ №14-03-31449.</w:t>
      </w:r>
    </w:p>
    <w:p w:rsidR="00833722" w:rsidRPr="008E23DE" w:rsidRDefault="00833722" w:rsidP="00D016B3">
      <w:pPr>
        <w:pStyle w:val="Zv-TitleReferences-ru"/>
        <w:rPr>
          <w:lang w:val="en-US"/>
        </w:rPr>
      </w:pPr>
      <w:r w:rsidRPr="008E23DE">
        <w:t>Литература</w:t>
      </w:r>
    </w:p>
    <w:p w:rsidR="00B83B55" w:rsidRPr="00B83B55" w:rsidRDefault="00B83B55" w:rsidP="00D016B3">
      <w:pPr>
        <w:pStyle w:val="Zv-References-ru"/>
      </w:pPr>
      <w:r w:rsidRPr="00B83B55">
        <w:t>Азатян В.В., Борисов А.А., Мержанов А.Г., Калач</w:t>
      </w:r>
      <w:r w:rsidR="00D016B3">
        <w:t>ев В.И., Масалова В.В., Маилков</w:t>
      </w:r>
      <w:r w:rsidR="00D016B3">
        <w:rPr>
          <w:lang w:val="en-US"/>
        </w:rPr>
        <w:t> </w:t>
      </w:r>
      <w:r w:rsidRPr="00B83B55">
        <w:t xml:space="preserve">А.Е., Трошин К.Я., </w:t>
      </w:r>
      <w:r w:rsidRPr="00B83B55">
        <w:rPr>
          <w:i/>
        </w:rPr>
        <w:t>Физика горения и взрыва</w:t>
      </w:r>
      <w:r w:rsidRPr="00B83B55">
        <w:t xml:space="preserve"> </w:t>
      </w:r>
      <w:r w:rsidRPr="00B83B55">
        <w:rPr>
          <w:b/>
        </w:rPr>
        <w:t>41</w:t>
      </w:r>
      <w:r w:rsidRPr="00B83B55">
        <w:t xml:space="preserve"> 3.</w:t>
      </w:r>
    </w:p>
    <w:p w:rsidR="00654A7B" w:rsidRPr="008E23DE" w:rsidRDefault="00B83B55" w:rsidP="00D016B3">
      <w:pPr>
        <w:pStyle w:val="Zv-References-ru"/>
      </w:pPr>
      <w:r w:rsidRPr="00B83B55">
        <w:t>Kosarev I.N., Aleksandrov N.L., Kindysheva S.V., Starikovskaia S.M., Starikovskii A.Yu., Combust. Flame, 2008, 154, 569.</w:t>
      </w:r>
      <w:r w:rsidR="00DE71AB">
        <w:t>Starikovskaia, S M</w:t>
      </w:r>
      <w:r w:rsidR="00833722" w:rsidRPr="008E23DE">
        <w:t xml:space="preserve"> </w:t>
      </w:r>
      <w:r w:rsidR="00833722" w:rsidRPr="00DE71AB">
        <w:rPr>
          <w:i/>
        </w:rPr>
        <w:t>J. Phys.D: Appl. Phys</w:t>
      </w:r>
      <w:r w:rsidR="00833722" w:rsidRPr="00B83B55">
        <w:t>.</w:t>
      </w:r>
      <w:r w:rsidR="00833722" w:rsidRPr="008E23DE">
        <w:t xml:space="preserve"> </w:t>
      </w:r>
      <w:r w:rsidR="00833722" w:rsidRPr="00DE71AB">
        <w:rPr>
          <w:b/>
        </w:rPr>
        <w:t>39</w:t>
      </w:r>
      <w:r w:rsidR="00833722" w:rsidRPr="008E23DE">
        <w:t xml:space="preserve"> 265-99</w:t>
      </w:r>
    </w:p>
    <w:p w:rsidR="00654A7B" w:rsidRPr="00C30D15" w:rsidRDefault="00654A7B" w:rsidP="00C30D15">
      <w:pPr>
        <w:pStyle w:val="a7"/>
        <w:rPr>
          <w:lang w:val="en-US"/>
        </w:rPr>
      </w:pPr>
    </w:p>
    <w:sectPr w:rsidR="00654A7B" w:rsidRPr="00C30D1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85" w:rsidRDefault="00153585">
      <w:r>
        <w:separator/>
      </w:r>
    </w:p>
  </w:endnote>
  <w:endnote w:type="continuationSeparator" w:id="0">
    <w:p w:rsidR="00153585" w:rsidRDefault="0015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7505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7505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0D1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85" w:rsidRDefault="00153585">
      <w:r>
        <w:separator/>
      </w:r>
    </w:p>
  </w:footnote>
  <w:footnote w:type="continuationSeparator" w:id="0">
    <w:p w:rsidR="00153585" w:rsidRDefault="00153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B3" w:rsidRDefault="00D016B3" w:rsidP="00D016B3">
    <w:pPr>
      <w:pStyle w:val="a3"/>
      <w:jc w:val="center"/>
      <w:rPr>
        <w:sz w:val="20"/>
      </w:rPr>
    </w:pP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81D17">
      <w:rPr>
        <w:sz w:val="20"/>
      </w:rPr>
      <w:t>8</w:t>
    </w:r>
    <w:r>
      <w:rPr>
        <w:sz w:val="20"/>
      </w:rPr>
      <w:t xml:space="preserve"> – 1</w:t>
    </w:r>
    <w:r w:rsidRPr="00381D1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81D1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016B3" w:rsidRPr="00C30D15" w:rsidRDefault="00D016B3" w:rsidP="00D016B3">
    <w:pPr>
      <w:pStyle w:val="a3"/>
      <w:jc w:val="center"/>
      <w:rPr>
        <w:sz w:val="20"/>
      </w:rPr>
    </w:pPr>
    <w:r>
      <w:rPr>
        <w:noProof/>
      </w:rPr>
      <w:pict>
        <v:line id="_x0000_s2056" style="position:absolute;left:0;text-align:left;flip:y;z-index:251657728" from="18pt,1.2pt" to="463.2pt,1.2pt"/>
      </w:pict>
    </w:r>
  </w:p>
  <w:p w:rsidR="003F2C1B" w:rsidRPr="00D016B3" w:rsidRDefault="003F2C1B" w:rsidP="00D01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E7A15"/>
    <w:multiLevelType w:val="hybridMultilevel"/>
    <w:tmpl w:val="72C0AF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3722"/>
    <w:rsid w:val="00006E08"/>
    <w:rsid w:val="00043701"/>
    <w:rsid w:val="000C7078"/>
    <w:rsid w:val="000D76E9"/>
    <w:rsid w:val="000E495B"/>
    <w:rsid w:val="001037C0"/>
    <w:rsid w:val="00104D5A"/>
    <w:rsid w:val="00116572"/>
    <w:rsid w:val="00153585"/>
    <w:rsid w:val="001B3ACA"/>
    <w:rsid w:val="001C0CCB"/>
    <w:rsid w:val="00204749"/>
    <w:rsid w:val="00220629"/>
    <w:rsid w:val="00247225"/>
    <w:rsid w:val="0029751D"/>
    <w:rsid w:val="002F5C12"/>
    <w:rsid w:val="003800F3"/>
    <w:rsid w:val="003B1E75"/>
    <w:rsid w:val="003B5B93"/>
    <w:rsid w:val="003F2C1B"/>
    <w:rsid w:val="00401388"/>
    <w:rsid w:val="00404BBD"/>
    <w:rsid w:val="00446025"/>
    <w:rsid w:val="004A77D1"/>
    <w:rsid w:val="004B72AA"/>
    <w:rsid w:val="004F4E29"/>
    <w:rsid w:val="004F5F7A"/>
    <w:rsid w:val="00567C6F"/>
    <w:rsid w:val="00573BAD"/>
    <w:rsid w:val="0058676C"/>
    <w:rsid w:val="00597001"/>
    <w:rsid w:val="00597282"/>
    <w:rsid w:val="00623B30"/>
    <w:rsid w:val="00654A7B"/>
    <w:rsid w:val="00687182"/>
    <w:rsid w:val="00732A2E"/>
    <w:rsid w:val="007B6378"/>
    <w:rsid w:val="007B67AA"/>
    <w:rsid w:val="00802D35"/>
    <w:rsid w:val="00833722"/>
    <w:rsid w:val="0087270E"/>
    <w:rsid w:val="008E1856"/>
    <w:rsid w:val="008E23DE"/>
    <w:rsid w:val="009162EE"/>
    <w:rsid w:val="00975058"/>
    <w:rsid w:val="009B4AFC"/>
    <w:rsid w:val="00A9310F"/>
    <w:rsid w:val="00B622ED"/>
    <w:rsid w:val="00B83B55"/>
    <w:rsid w:val="00B9584E"/>
    <w:rsid w:val="00C103CD"/>
    <w:rsid w:val="00C136D4"/>
    <w:rsid w:val="00C232A0"/>
    <w:rsid w:val="00C30D15"/>
    <w:rsid w:val="00CA792E"/>
    <w:rsid w:val="00CD59F6"/>
    <w:rsid w:val="00D016B3"/>
    <w:rsid w:val="00D179D1"/>
    <w:rsid w:val="00D47F19"/>
    <w:rsid w:val="00D900FB"/>
    <w:rsid w:val="00DE71AB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References">
    <w:name w:val="References"/>
    <w:basedOn w:val="a"/>
    <w:rsid w:val="00833722"/>
    <w:pPr>
      <w:ind w:firstLine="288"/>
      <w:jc w:val="both"/>
    </w:pPr>
    <w:rPr>
      <w:sz w:val="18"/>
      <w:szCs w:val="20"/>
      <w:lang w:val="en-US" w:eastAsia="en-US"/>
    </w:rPr>
  </w:style>
  <w:style w:type="character" w:styleId="a8">
    <w:name w:val="Hyperlink"/>
    <w:basedOn w:val="a0"/>
    <w:rsid w:val="00CD59F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locked/>
    <w:rsid w:val="00D016B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riko@prince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yakosare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sarev\CONFERENCES\2015\&#1047;&#1074;&#1077;&#1085;&#1080;&#1075;&#1086;&#1088;&#1086;&#1076;\Zven_2015_Kosarev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Zven_2015_Kosarev</Template>
  <TotalTime>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Links>
    <vt:vector size="12" baseType="variant">
      <vt:variant>
        <vt:i4>7471195</vt:i4>
      </vt:variant>
      <vt:variant>
        <vt:i4>3</vt:i4>
      </vt:variant>
      <vt:variant>
        <vt:i4>0</vt:i4>
      </vt:variant>
      <vt:variant>
        <vt:i4>5</vt:i4>
      </vt:variant>
      <vt:variant>
        <vt:lpwstr>mailto:astariko@princeton.edu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mailto:ilyakosarev@gmail.com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Ингибирование стимулированного плазмой воспламенения водород-кислородных смесей</dc:title>
  <dc:subject/>
  <dc:creator>Artyom</dc:creator>
  <cp:keywords/>
  <cp:lastModifiedBy>Сергей Сатунин</cp:lastModifiedBy>
  <cp:revision>2</cp:revision>
  <cp:lastPrinted>1601-01-01T00:00:00Z</cp:lastPrinted>
  <dcterms:created xsi:type="dcterms:W3CDTF">2016-01-15T13:12:00Z</dcterms:created>
  <dcterms:modified xsi:type="dcterms:W3CDTF">2016-01-15T13:12:00Z</dcterms:modified>
</cp:coreProperties>
</file>